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47B5B" w14:textId="77777777" w:rsidR="00CD5DCC" w:rsidRPr="002600E2" w:rsidRDefault="00CD5DCC" w:rsidP="00CD5DCC">
      <w:pPr>
        <w:rPr>
          <w:b/>
          <w:sz w:val="22"/>
          <w:szCs w:val="22"/>
        </w:rPr>
      </w:pPr>
      <w:r w:rsidRPr="002600E2">
        <w:rPr>
          <w:b/>
          <w:sz w:val="22"/>
          <w:szCs w:val="22"/>
        </w:rPr>
        <w:t>Fellesforbundet</w:t>
      </w:r>
    </w:p>
    <w:p w14:paraId="019D3412" w14:textId="77777777" w:rsidR="00BE459C" w:rsidRPr="002600E2" w:rsidRDefault="00BE459C" w:rsidP="00CD5DCC">
      <w:pPr>
        <w:rPr>
          <w:b/>
          <w:sz w:val="22"/>
          <w:szCs w:val="22"/>
        </w:rPr>
      </w:pPr>
    </w:p>
    <w:p w14:paraId="06E33A22" w14:textId="77777777" w:rsidR="00CD5DCC" w:rsidRPr="002600E2" w:rsidRDefault="00CD5DCC" w:rsidP="00CD5DCC">
      <w:pPr>
        <w:jc w:val="center"/>
        <w:rPr>
          <w:b/>
          <w:sz w:val="22"/>
          <w:szCs w:val="22"/>
        </w:rPr>
      </w:pPr>
      <w:r w:rsidRPr="002600E2">
        <w:rPr>
          <w:b/>
          <w:sz w:val="22"/>
          <w:szCs w:val="22"/>
        </w:rPr>
        <w:t>Grafisk stipendordning for kompetanseheving</w:t>
      </w:r>
    </w:p>
    <w:p w14:paraId="5639E88B" w14:textId="77777777" w:rsidR="0038764C" w:rsidRPr="002600E2" w:rsidRDefault="0038764C" w:rsidP="00CD5DCC">
      <w:pPr>
        <w:jc w:val="center"/>
        <w:rPr>
          <w:b/>
          <w:sz w:val="22"/>
          <w:szCs w:val="22"/>
        </w:rPr>
      </w:pPr>
    </w:p>
    <w:p w14:paraId="02439EE2" w14:textId="49D7C9C6" w:rsidR="0038764C" w:rsidRDefault="00CD5DCC" w:rsidP="00CD5DCC">
      <w:pPr>
        <w:jc w:val="center"/>
        <w:rPr>
          <w:b/>
          <w:sz w:val="22"/>
          <w:szCs w:val="22"/>
        </w:rPr>
      </w:pPr>
      <w:r w:rsidRPr="002600E2">
        <w:rPr>
          <w:b/>
          <w:sz w:val="22"/>
          <w:szCs w:val="22"/>
        </w:rPr>
        <w:t>Økonomiske rammer og regler</w:t>
      </w:r>
    </w:p>
    <w:p w14:paraId="29FE80CC" w14:textId="77777777" w:rsidR="00D91646" w:rsidRPr="002600E2" w:rsidRDefault="00D91646" w:rsidP="00CD5DCC">
      <w:pPr>
        <w:jc w:val="center"/>
        <w:rPr>
          <w:sz w:val="22"/>
          <w:szCs w:val="22"/>
        </w:rPr>
      </w:pPr>
    </w:p>
    <w:p w14:paraId="7732EBE3" w14:textId="0DFF2D9F" w:rsidR="00CD5DCC" w:rsidRPr="002600E2" w:rsidRDefault="00CD5DCC" w:rsidP="00CD5DCC">
      <w:pPr>
        <w:jc w:val="center"/>
        <w:rPr>
          <w:i/>
          <w:sz w:val="22"/>
          <w:szCs w:val="22"/>
        </w:rPr>
      </w:pPr>
      <w:r w:rsidRPr="002600E2">
        <w:rPr>
          <w:i/>
          <w:sz w:val="22"/>
          <w:szCs w:val="22"/>
        </w:rPr>
        <w:t xml:space="preserve">gjeldende fra </w:t>
      </w:r>
      <w:r w:rsidR="008831E5" w:rsidRPr="002600E2">
        <w:rPr>
          <w:i/>
          <w:sz w:val="22"/>
          <w:szCs w:val="22"/>
        </w:rPr>
        <w:t>27</w:t>
      </w:r>
      <w:r w:rsidR="000E72BC" w:rsidRPr="002600E2">
        <w:rPr>
          <w:i/>
          <w:sz w:val="22"/>
          <w:szCs w:val="22"/>
        </w:rPr>
        <w:t>.0</w:t>
      </w:r>
      <w:r w:rsidR="008831E5" w:rsidRPr="002600E2">
        <w:rPr>
          <w:i/>
          <w:sz w:val="22"/>
          <w:szCs w:val="22"/>
        </w:rPr>
        <w:t>2</w:t>
      </w:r>
      <w:r w:rsidR="000E72BC" w:rsidRPr="002600E2">
        <w:rPr>
          <w:i/>
          <w:sz w:val="22"/>
          <w:szCs w:val="22"/>
        </w:rPr>
        <w:t>.20</w:t>
      </w:r>
      <w:r w:rsidR="008831E5" w:rsidRPr="002600E2">
        <w:rPr>
          <w:i/>
          <w:sz w:val="22"/>
          <w:szCs w:val="22"/>
        </w:rPr>
        <w:t>23</w:t>
      </w:r>
      <w:r w:rsidRPr="002600E2">
        <w:rPr>
          <w:i/>
          <w:sz w:val="22"/>
          <w:szCs w:val="22"/>
        </w:rPr>
        <w:t xml:space="preserve"> – inntil endringer</w:t>
      </w:r>
    </w:p>
    <w:p w14:paraId="77904E9D" w14:textId="77777777" w:rsidR="0038764C" w:rsidRPr="002600E2" w:rsidRDefault="0038764C" w:rsidP="00CD5DCC">
      <w:pPr>
        <w:jc w:val="center"/>
        <w:rPr>
          <w:sz w:val="22"/>
          <w:szCs w:val="22"/>
        </w:rPr>
      </w:pPr>
    </w:p>
    <w:p w14:paraId="7624C435" w14:textId="1E281FB3" w:rsidR="00CD5DCC" w:rsidRPr="002600E2" w:rsidRDefault="00CD5DCC" w:rsidP="00CD5DCC">
      <w:pPr>
        <w:rPr>
          <w:sz w:val="22"/>
          <w:szCs w:val="22"/>
        </w:rPr>
      </w:pPr>
      <w:r w:rsidRPr="002600E2">
        <w:rPr>
          <w:sz w:val="22"/>
          <w:szCs w:val="22"/>
        </w:rPr>
        <w:t xml:space="preserve">Bransje/tariffrådene avis og grafisk fastsetter årlig stipendstørrelse på bakgrunn av rammeoverføring fra Grafisk Utdanningsfond. Det tas forbehold om </w:t>
      </w:r>
      <w:r w:rsidR="00E61C3B" w:rsidRPr="002600E2">
        <w:rPr>
          <w:sz w:val="22"/>
          <w:szCs w:val="22"/>
        </w:rPr>
        <w:t>avkortning</w:t>
      </w:r>
      <w:r w:rsidRPr="002600E2">
        <w:rPr>
          <w:sz w:val="22"/>
          <w:szCs w:val="22"/>
        </w:rPr>
        <w:t xml:space="preserve"> av tilskudd og stipendenes størrelse dersom det er grunn til å anta at den årlige rammen for stipendordningens økonomi overskrides.</w:t>
      </w:r>
    </w:p>
    <w:p w14:paraId="7B882A19" w14:textId="77777777" w:rsidR="00CD5DCC" w:rsidRPr="002600E2" w:rsidRDefault="00CD5DCC" w:rsidP="00CD5DCC">
      <w:pPr>
        <w:rPr>
          <w:sz w:val="22"/>
          <w:szCs w:val="22"/>
        </w:rPr>
      </w:pPr>
    </w:p>
    <w:p w14:paraId="31C4033C" w14:textId="77777777" w:rsidR="00CD5DCC" w:rsidRPr="002600E2" w:rsidRDefault="00CD5DCC" w:rsidP="00CD5DCC">
      <w:pPr>
        <w:rPr>
          <w:b/>
          <w:sz w:val="22"/>
          <w:szCs w:val="22"/>
        </w:rPr>
      </w:pPr>
      <w:r w:rsidRPr="002600E2">
        <w:rPr>
          <w:b/>
          <w:sz w:val="22"/>
          <w:szCs w:val="22"/>
        </w:rPr>
        <w:t>A. YRKESRETTET KURS - STIPEND TIL KOMPETANSEHEVING</w:t>
      </w:r>
    </w:p>
    <w:p w14:paraId="47BCDBE7" w14:textId="77777777" w:rsidR="00CD5DCC" w:rsidRPr="002600E2" w:rsidRDefault="00CD5DCC" w:rsidP="00CD5DCC">
      <w:pPr>
        <w:rPr>
          <w:sz w:val="22"/>
          <w:szCs w:val="22"/>
        </w:rPr>
      </w:pPr>
      <w:r w:rsidRPr="002600E2">
        <w:rPr>
          <w:sz w:val="22"/>
          <w:szCs w:val="22"/>
        </w:rPr>
        <w:t>Det kan søkes stipend til alle yrkesrettede kurs, utdanninger, faglige konferanser og andre kompetansehevingstiltak som er beskrevet i fondets retningslinjer § 3. Utgifter til kurs- og studieavgift inkl. kursmateriell, reise, opphold, merutgifter til barnepass og tapt arbeidsfortjeneste kan søkes dekket gjennom stipendet.</w:t>
      </w:r>
    </w:p>
    <w:p w14:paraId="334D1538" w14:textId="77777777" w:rsidR="0038764C" w:rsidRPr="002600E2" w:rsidRDefault="0038764C" w:rsidP="00CD5DCC">
      <w:pPr>
        <w:rPr>
          <w:sz w:val="22"/>
          <w:szCs w:val="22"/>
        </w:rPr>
      </w:pPr>
    </w:p>
    <w:p w14:paraId="2F33D931" w14:textId="77777777" w:rsidR="00CD5DCC" w:rsidRPr="002600E2" w:rsidRDefault="00CD5DCC" w:rsidP="00CD5DCC">
      <w:pPr>
        <w:rPr>
          <w:sz w:val="22"/>
          <w:szCs w:val="22"/>
        </w:rPr>
      </w:pPr>
      <w:r w:rsidRPr="002600E2">
        <w:rPr>
          <w:sz w:val="22"/>
          <w:szCs w:val="22"/>
        </w:rPr>
        <w:t xml:space="preserve">Stipendets maksimale størrelse er kr. </w:t>
      </w:r>
      <w:r w:rsidR="00BE459C" w:rsidRPr="002600E2">
        <w:rPr>
          <w:sz w:val="22"/>
          <w:szCs w:val="22"/>
        </w:rPr>
        <w:t>6</w:t>
      </w:r>
      <w:r w:rsidRPr="002600E2">
        <w:rPr>
          <w:sz w:val="22"/>
          <w:szCs w:val="22"/>
        </w:rPr>
        <w:t xml:space="preserve"> 000,-.</w:t>
      </w:r>
    </w:p>
    <w:p w14:paraId="731FEA17" w14:textId="77777777" w:rsidR="00CD5DCC" w:rsidRPr="002600E2" w:rsidRDefault="00CD5DCC" w:rsidP="00CD5DCC">
      <w:pPr>
        <w:rPr>
          <w:sz w:val="22"/>
          <w:szCs w:val="22"/>
        </w:rPr>
      </w:pPr>
    </w:p>
    <w:p w14:paraId="2A646486" w14:textId="77777777" w:rsidR="00CD5DCC" w:rsidRPr="002600E2" w:rsidRDefault="00CD5DCC" w:rsidP="00CD5DCC">
      <w:pPr>
        <w:rPr>
          <w:b/>
          <w:sz w:val="22"/>
          <w:szCs w:val="22"/>
        </w:rPr>
      </w:pPr>
      <w:r w:rsidRPr="002600E2">
        <w:rPr>
          <w:b/>
          <w:sz w:val="22"/>
          <w:szCs w:val="22"/>
        </w:rPr>
        <w:t>A. 1 KORTERE FAGLIGE KONFERANSER</w:t>
      </w:r>
      <w:r w:rsidR="008F7C55" w:rsidRPr="002600E2">
        <w:rPr>
          <w:b/>
          <w:sz w:val="22"/>
          <w:szCs w:val="22"/>
        </w:rPr>
        <w:t xml:space="preserve"> og MESSEBESØK</w:t>
      </w:r>
    </w:p>
    <w:p w14:paraId="68713F5F" w14:textId="77777777" w:rsidR="00CD5DCC" w:rsidRPr="002600E2" w:rsidRDefault="00CD5DCC" w:rsidP="00CD5DCC">
      <w:pPr>
        <w:rPr>
          <w:sz w:val="22"/>
          <w:szCs w:val="22"/>
        </w:rPr>
      </w:pPr>
      <w:r w:rsidRPr="002600E2">
        <w:rPr>
          <w:sz w:val="22"/>
          <w:szCs w:val="22"/>
        </w:rPr>
        <w:t>Det kan søkes om stipend til kortere faglige konferanser av inntil to dagers varighet og faglige samlinger som for eksempel Landstrykkerstevne</w:t>
      </w:r>
      <w:r w:rsidR="008F7C55" w:rsidRPr="002600E2">
        <w:rPr>
          <w:sz w:val="22"/>
          <w:szCs w:val="22"/>
        </w:rPr>
        <w:t xml:space="preserve"> og messebesøk som for eksempel DRUPA, IPEX, IFRA</w:t>
      </w:r>
      <w:r w:rsidRPr="002600E2">
        <w:rPr>
          <w:sz w:val="22"/>
          <w:szCs w:val="22"/>
        </w:rPr>
        <w:t>.</w:t>
      </w:r>
    </w:p>
    <w:p w14:paraId="5B98FF6B" w14:textId="77777777" w:rsidR="0038764C" w:rsidRPr="002600E2" w:rsidRDefault="0038764C" w:rsidP="00CD5DCC">
      <w:pPr>
        <w:rPr>
          <w:sz w:val="22"/>
          <w:szCs w:val="22"/>
        </w:rPr>
      </w:pPr>
    </w:p>
    <w:p w14:paraId="178B98E5" w14:textId="77777777" w:rsidR="00CD5DCC" w:rsidRPr="002600E2" w:rsidRDefault="00CD5DCC" w:rsidP="00CD5DCC">
      <w:pPr>
        <w:rPr>
          <w:sz w:val="22"/>
          <w:szCs w:val="22"/>
        </w:rPr>
      </w:pPr>
      <w:r w:rsidRPr="002600E2">
        <w:rPr>
          <w:sz w:val="22"/>
          <w:szCs w:val="22"/>
        </w:rPr>
        <w:t>Stipende</w:t>
      </w:r>
      <w:r w:rsidR="00BE459C" w:rsidRPr="002600E2">
        <w:rPr>
          <w:sz w:val="22"/>
          <w:szCs w:val="22"/>
        </w:rPr>
        <w:t>ts maksimale størrelse er kr 1 00</w:t>
      </w:r>
      <w:r w:rsidRPr="002600E2">
        <w:rPr>
          <w:sz w:val="22"/>
          <w:szCs w:val="22"/>
        </w:rPr>
        <w:t>0.-</w:t>
      </w:r>
    </w:p>
    <w:p w14:paraId="617547AE" w14:textId="77777777" w:rsidR="00CD5DCC" w:rsidRPr="002600E2" w:rsidRDefault="00CD5DCC" w:rsidP="00CD5DCC">
      <w:pPr>
        <w:rPr>
          <w:sz w:val="22"/>
          <w:szCs w:val="22"/>
        </w:rPr>
      </w:pPr>
    </w:p>
    <w:p w14:paraId="55AF3C10" w14:textId="77777777" w:rsidR="00CD5DCC" w:rsidRPr="002600E2" w:rsidRDefault="00CD5DCC" w:rsidP="00CD5DCC">
      <w:pPr>
        <w:rPr>
          <w:b/>
          <w:sz w:val="22"/>
          <w:szCs w:val="22"/>
        </w:rPr>
      </w:pPr>
      <w:r w:rsidRPr="002600E2">
        <w:rPr>
          <w:b/>
          <w:sz w:val="22"/>
          <w:szCs w:val="22"/>
        </w:rPr>
        <w:t>SØKNADSREGLER OG FORUTSETNINGER FOR SKATTEFRITT STIPEND - A</w:t>
      </w:r>
    </w:p>
    <w:p w14:paraId="3EA010BF" w14:textId="77777777" w:rsidR="00CD5DCC" w:rsidRPr="002600E2" w:rsidRDefault="00CD5DCC" w:rsidP="00CD5DCC">
      <w:pPr>
        <w:rPr>
          <w:sz w:val="22"/>
          <w:szCs w:val="22"/>
        </w:rPr>
      </w:pPr>
      <w:r w:rsidRPr="002600E2">
        <w:rPr>
          <w:sz w:val="22"/>
          <w:szCs w:val="22"/>
        </w:rPr>
        <w:t>Bedriftene er i mange tilfeller forpliktet til å dekke utgiften i tilknytning til sine ansattes kompetanseutvikling. Det vises til Hovedavtalens § 16-3, § 10-11 og til overenskomstenes ulike opplæringsbestemmelser.</w:t>
      </w:r>
    </w:p>
    <w:p w14:paraId="1DAF4E8C" w14:textId="77777777" w:rsidR="00CD5DCC" w:rsidRPr="002600E2" w:rsidRDefault="009A14C6" w:rsidP="00CD5DCC">
      <w:pPr>
        <w:rPr>
          <w:sz w:val="22"/>
          <w:szCs w:val="22"/>
        </w:rPr>
      </w:pPr>
      <w:r w:rsidRPr="002600E2">
        <w:rPr>
          <w:sz w:val="22"/>
          <w:szCs w:val="22"/>
        </w:rPr>
        <w:tab/>
      </w:r>
      <w:r w:rsidR="00CD5DCC" w:rsidRPr="002600E2">
        <w:rPr>
          <w:sz w:val="22"/>
          <w:szCs w:val="22"/>
        </w:rPr>
        <w:t>Medlem som søker om stipend fra Grafisk stipendordning for kompetanseheving skal på forhånd ha søkt skriftlig om økonomisk støtte fra arbeidsgiver. Kopi av søknad og tilbakemelding fra bedrift skal</w:t>
      </w:r>
    </w:p>
    <w:p w14:paraId="69651E8F" w14:textId="6F16696F" w:rsidR="00CD5DCC" w:rsidRPr="002600E2" w:rsidRDefault="00CD5DCC" w:rsidP="00CD5DCC">
      <w:pPr>
        <w:rPr>
          <w:sz w:val="22"/>
          <w:szCs w:val="22"/>
        </w:rPr>
      </w:pPr>
      <w:r w:rsidRPr="002600E2">
        <w:rPr>
          <w:sz w:val="22"/>
          <w:szCs w:val="22"/>
        </w:rPr>
        <w:t xml:space="preserve">vedlegges søknaden. Hvis arbeidsgiver gir avslag, skal den tillitsvalgte i bedriften påføre sin kommentar med innstilling. For arbeidsledige medlemmer gjelder dokumentasjon på mottak av dagpenger fra </w:t>
      </w:r>
      <w:r w:rsidR="008831E5" w:rsidRPr="002600E2">
        <w:rPr>
          <w:sz w:val="22"/>
          <w:szCs w:val="22"/>
        </w:rPr>
        <w:t>NAV</w:t>
      </w:r>
      <w:r w:rsidRPr="002600E2">
        <w:rPr>
          <w:sz w:val="22"/>
          <w:szCs w:val="22"/>
        </w:rPr>
        <w:t>.</w:t>
      </w:r>
    </w:p>
    <w:p w14:paraId="67523BA6" w14:textId="77777777" w:rsidR="00CD5DCC" w:rsidRPr="002600E2" w:rsidRDefault="00CD5DCC" w:rsidP="00CD5DCC">
      <w:pPr>
        <w:rPr>
          <w:sz w:val="22"/>
          <w:szCs w:val="22"/>
        </w:rPr>
      </w:pPr>
      <w:r w:rsidRPr="002600E2">
        <w:rPr>
          <w:sz w:val="22"/>
          <w:szCs w:val="22"/>
        </w:rPr>
        <w:t>Søknader som ikke oppfyller kravene til dokumentasjon vil returneres til søker.</w:t>
      </w:r>
    </w:p>
    <w:p w14:paraId="58C73821" w14:textId="77777777" w:rsidR="00CD5DCC" w:rsidRPr="002600E2" w:rsidRDefault="009A14C6" w:rsidP="00CD5DCC">
      <w:pPr>
        <w:rPr>
          <w:sz w:val="22"/>
          <w:szCs w:val="22"/>
        </w:rPr>
      </w:pPr>
      <w:r w:rsidRPr="002600E2">
        <w:rPr>
          <w:sz w:val="22"/>
          <w:szCs w:val="22"/>
        </w:rPr>
        <w:tab/>
      </w:r>
      <w:r w:rsidR="00CD5DCC" w:rsidRPr="002600E2">
        <w:rPr>
          <w:sz w:val="22"/>
          <w:szCs w:val="22"/>
        </w:rPr>
        <w:t>I de tilfeller medlemmet har mulighet til/krav på støtte fra andre fonds eller ordninger, forutsettes at medlem søker om støtte fra disse når det søkes til Grafisk stipendordning for kompetanseheving.</w:t>
      </w:r>
    </w:p>
    <w:p w14:paraId="6DC1283F" w14:textId="77777777" w:rsidR="00CD5DCC" w:rsidRPr="002600E2" w:rsidRDefault="00CD5DCC" w:rsidP="00CD5DCC">
      <w:pPr>
        <w:rPr>
          <w:sz w:val="22"/>
          <w:szCs w:val="22"/>
        </w:rPr>
      </w:pPr>
      <w:r w:rsidRPr="002600E2">
        <w:rPr>
          <w:sz w:val="22"/>
          <w:szCs w:val="22"/>
        </w:rPr>
        <w:t>Opplysninger om eventuell annen støtte skal påføres søknad.</w:t>
      </w:r>
    </w:p>
    <w:p w14:paraId="2631E60F" w14:textId="77777777" w:rsidR="00107742" w:rsidRPr="002600E2" w:rsidRDefault="009A14C6" w:rsidP="00CD5DCC">
      <w:pPr>
        <w:rPr>
          <w:sz w:val="22"/>
          <w:szCs w:val="22"/>
        </w:rPr>
      </w:pPr>
      <w:r w:rsidRPr="002600E2">
        <w:rPr>
          <w:sz w:val="22"/>
          <w:szCs w:val="22"/>
        </w:rPr>
        <w:tab/>
      </w:r>
      <w:r w:rsidR="00CD5DCC" w:rsidRPr="002600E2">
        <w:rPr>
          <w:sz w:val="22"/>
          <w:szCs w:val="22"/>
        </w:rPr>
        <w:t>Medlem vil få svarbrev der det framgår om stipend er innvilget, og at stipend utbetales når kopi av kvitteringer tilsvarende stipendets størrelse er mottatt i Fellesforbundet. (I henhold til lovgiving må Fellesforbundet kunne framlegge kvitteringer for utbetalte stipender i sitt regnskap for at stipender skal kunne ytes medlemmene skattefritt).</w:t>
      </w:r>
    </w:p>
    <w:p w14:paraId="635399F3" w14:textId="77777777" w:rsidR="009406D2" w:rsidRPr="002600E2" w:rsidRDefault="009406D2" w:rsidP="00CD5DCC">
      <w:pPr>
        <w:rPr>
          <w:sz w:val="22"/>
          <w:szCs w:val="22"/>
        </w:rPr>
      </w:pPr>
    </w:p>
    <w:p w14:paraId="1945EA94" w14:textId="77777777" w:rsidR="009406D2" w:rsidRPr="002600E2" w:rsidRDefault="009406D2" w:rsidP="009406D2">
      <w:pPr>
        <w:rPr>
          <w:b/>
          <w:sz w:val="22"/>
          <w:szCs w:val="22"/>
        </w:rPr>
      </w:pPr>
      <w:r w:rsidRPr="002600E2">
        <w:rPr>
          <w:b/>
          <w:sz w:val="22"/>
          <w:szCs w:val="22"/>
        </w:rPr>
        <w:t>SÆRSKILTE KOMPETANSEAKTIVITETER</w:t>
      </w:r>
    </w:p>
    <w:p w14:paraId="2A44E770" w14:textId="77777777" w:rsidR="009406D2" w:rsidRPr="002600E2" w:rsidRDefault="009406D2" w:rsidP="009406D2">
      <w:pPr>
        <w:rPr>
          <w:sz w:val="22"/>
          <w:szCs w:val="22"/>
        </w:rPr>
      </w:pPr>
      <w:r w:rsidRPr="002600E2">
        <w:rPr>
          <w:sz w:val="22"/>
          <w:szCs w:val="22"/>
        </w:rPr>
        <w:t xml:space="preserve">Når ordningens økonomi tillater det og etter vedtak i tariff-/bransjeråd avis og grafisk kan det gis støtte til særskilte kompetanseaktiviteter. </w:t>
      </w:r>
      <w:r w:rsidR="0038764C" w:rsidRPr="002600E2">
        <w:rPr>
          <w:sz w:val="22"/>
          <w:szCs w:val="22"/>
        </w:rPr>
        <w:t>Søknader om støtte til særskilte kompetanseaktiviteter behandles fortløpende.</w:t>
      </w:r>
    </w:p>
    <w:p w14:paraId="306F8BF4" w14:textId="6BC3D36B" w:rsidR="009406D2" w:rsidRPr="002600E2" w:rsidRDefault="009406D2" w:rsidP="00CD5DCC">
      <w:pPr>
        <w:rPr>
          <w:sz w:val="22"/>
          <w:szCs w:val="22"/>
        </w:rPr>
      </w:pPr>
    </w:p>
    <w:p w14:paraId="5292B312" w14:textId="65AD29F6" w:rsidR="008831E5" w:rsidRPr="002600E2" w:rsidRDefault="008831E5" w:rsidP="00CD5DCC">
      <w:pPr>
        <w:rPr>
          <w:b/>
          <w:bCs/>
          <w:sz w:val="22"/>
          <w:szCs w:val="22"/>
        </w:rPr>
      </w:pPr>
      <w:r w:rsidRPr="002600E2">
        <w:rPr>
          <w:b/>
          <w:bCs/>
          <w:sz w:val="22"/>
          <w:szCs w:val="22"/>
        </w:rPr>
        <w:t>Stipend for dekning av reise når det gis støtte fra Grafisk Utdanningsfond</w:t>
      </w:r>
    </w:p>
    <w:p w14:paraId="6F2F3E49" w14:textId="13D4FAB7" w:rsidR="008831E5" w:rsidRPr="002600E2" w:rsidRDefault="008831E5" w:rsidP="00CD5DCC">
      <w:pPr>
        <w:rPr>
          <w:sz w:val="22"/>
          <w:szCs w:val="22"/>
        </w:rPr>
      </w:pPr>
      <w:r w:rsidRPr="002600E2">
        <w:rPr>
          <w:sz w:val="22"/>
          <w:szCs w:val="22"/>
        </w:rPr>
        <w:t xml:space="preserve">Medlemmer som er omfattet av ordningen med Grafisk Utdanningsfond og har rettigheter i fondet og som har rettigheter i Grafisk Stipendordning kan søke i Grafisk Stipendordning om refusjon av reiseutgifter. </w:t>
      </w:r>
      <w:r w:rsidRPr="002600E2">
        <w:rPr>
          <w:sz w:val="22"/>
          <w:szCs w:val="22"/>
        </w:rPr>
        <w:lastRenderedPageBreak/>
        <w:t>Refusjon av reiseutgifter gis på samme grunnlag som i Grafisk Utdanningsfond og gir samme uttelling som det gis fra Grafisk Utdanningsfond. Dokumentasjon som skal legges ved søknad om reiseutgifter er tildelingsbrev og dokumentasjon for utbetaling fra Grafisk Utdanningsfond. Støtten går ikke inn i beregning av maksimal støtte i henhold til punkt A.</w:t>
      </w:r>
    </w:p>
    <w:p w14:paraId="6CA2F746" w14:textId="42F52C7E" w:rsidR="008831E5" w:rsidRPr="002600E2" w:rsidRDefault="008831E5" w:rsidP="00CD5DCC">
      <w:pPr>
        <w:rPr>
          <w:sz w:val="22"/>
          <w:szCs w:val="22"/>
        </w:rPr>
      </w:pPr>
    </w:p>
    <w:p w14:paraId="259AED76" w14:textId="77777777" w:rsidR="008831E5" w:rsidRPr="002600E2" w:rsidRDefault="008831E5" w:rsidP="008831E5">
      <w:pPr>
        <w:rPr>
          <w:sz w:val="22"/>
          <w:szCs w:val="22"/>
        </w:rPr>
      </w:pPr>
      <w:r w:rsidRPr="002600E2">
        <w:rPr>
          <w:sz w:val="22"/>
          <w:szCs w:val="22"/>
        </w:rPr>
        <w:t>Det benyttes ordinært søknadsskjema for Grafisk Stipendordning.</w:t>
      </w:r>
    </w:p>
    <w:p w14:paraId="43948575" w14:textId="77777777" w:rsidR="008831E5" w:rsidRPr="002600E2" w:rsidRDefault="008831E5" w:rsidP="008831E5">
      <w:pPr>
        <w:rPr>
          <w:sz w:val="22"/>
          <w:szCs w:val="22"/>
        </w:rPr>
      </w:pPr>
    </w:p>
    <w:p w14:paraId="33D0BF2F" w14:textId="77777777" w:rsidR="008831E5" w:rsidRPr="002600E2" w:rsidRDefault="008831E5" w:rsidP="008831E5">
      <w:pPr>
        <w:ind w:left="567"/>
        <w:rPr>
          <w:sz w:val="22"/>
          <w:szCs w:val="22"/>
        </w:rPr>
      </w:pPr>
      <w:r w:rsidRPr="002600E2">
        <w:rPr>
          <w:sz w:val="22"/>
          <w:szCs w:val="22"/>
        </w:rPr>
        <w:t>REFUSJON AV REISEUTGIFTER – GRAFISK UTDANNINGSFONDS REGLER</w:t>
      </w:r>
    </w:p>
    <w:p w14:paraId="6A433434" w14:textId="77777777" w:rsidR="008831E5" w:rsidRPr="002600E2" w:rsidRDefault="008831E5" w:rsidP="008831E5">
      <w:pPr>
        <w:ind w:left="567"/>
        <w:rPr>
          <w:sz w:val="22"/>
          <w:szCs w:val="22"/>
        </w:rPr>
      </w:pPr>
      <w:r w:rsidRPr="002600E2">
        <w:rPr>
          <w:sz w:val="22"/>
          <w:szCs w:val="22"/>
        </w:rPr>
        <w:t>Reiseutgifter til kurs refunderes etter søknad med en prosentvis andel av dokumentert beløp. For kurs som er arrangert med flere samlinger gis refusjon for reise til første samling og fra siste samling.</w:t>
      </w:r>
    </w:p>
    <w:p w14:paraId="2F36AFB2" w14:textId="77777777" w:rsidR="008831E5" w:rsidRPr="002600E2" w:rsidRDefault="008831E5" w:rsidP="008831E5">
      <w:pPr>
        <w:ind w:left="567"/>
        <w:rPr>
          <w:sz w:val="22"/>
          <w:szCs w:val="22"/>
        </w:rPr>
      </w:pPr>
    </w:p>
    <w:p w14:paraId="5FFEFC5B" w14:textId="77777777" w:rsidR="008831E5" w:rsidRPr="002600E2" w:rsidRDefault="008831E5" w:rsidP="008831E5">
      <w:pPr>
        <w:ind w:left="567"/>
        <w:rPr>
          <w:sz w:val="22"/>
          <w:szCs w:val="22"/>
        </w:rPr>
      </w:pPr>
      <w:r w:rsidRPr="002600E2">
        <w:rPr>
          <w:sz w:val="22"/>
          <w:szCs w:val="22"/>
        </w:rPr>
        <w:t>Ved bruk av egen bil gis refusjon etter billigste reisemåte med offentlig kommunikasjonsmiddel.</w:t>
      </w:r>
    </w:p>
    <w:p w14:paraId="54240DD8" w14:textId="77777777" w:rsidR="008831E5" w:rsidRPr="002600E2" w:rsidRDefault="008831E5" w:rsidP="008831E5">
      <w:pPr>
        <w:ind w:left="567"/>
        <w:rPr>
          <w:sz w:val="22"/>
          <w:szCs w:val="22"/>
        </w:rPr>
      </w:pPr>
    </w:p>
    <w:p w14:paraId="52B8C58C" w14:textId="3515F258" w:rsidR="008831E5" w:rsidRPr="002600E2" w:rsidRDefault="008831E5" w:rsidP="00FA536A">
      <w:pPr>
        <w:ind w:left="567"/>
        <w:rPr>
          <w:sz w:val="22"/>
          <w:szCs w:val="22"/>
        </w:rPr>
      </w:pPr>
      <w:r w:rsidRPr="002600E2">
        <w:rPr>
          <w:sz w:val="22"/>
          <w:szCs w:val="22"/>
        </w:rPr>
        <w:t>Refusjonssats 50%, begrenset til kr. 2.500,-</w:t>
      </w:r>
    </w:p>
    <w:sectPr w:rsidR="008831E5" w:rsidRPr="002600E2" w:rsidSect="00FE3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C71A3"/>
    <w:multiLevelType w:val="multilevel"/>
    <w:tmpl w:val="986CE966"/>
    <w:lvl w:ilvl="0">
      <w:start w:val="1"/>
      <w:numFmt w:val="decimal"/>
      <w:lvlText w:val="%1"/>
      <w:lvlJc w:val="left"/>
      <w:pPr>
        <w:tabs>
          <w:tab w:val="num" w:pos="1137"/>
        </w:tabs>
        <w:ind w:left="1137"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Restart w:val="1"/>
      <w:lvlText w:val="%1.%2.%3.%4"/>
      <w:lvlJc w:val="left"/>
      <w:pPr>
        <w:tabs>
          <w:tab w:val="num" w:pos="1134"/>
        </w:tabs>
        <w:ind w:left="1134" w:hanging="1134"/>
      </w:pPr>
      <w:rPr>
        <w:rFonts w:hint="default"/>
      </w:rPr>
    </w:lvl>
    <w:lvl w:ilvl="4">
      <w:start w:val="1"/>
      <w:numFmt w:val="decimal"/>
      <w:lvlText w:val="%1.%2.%3.%4.%5."/>
      <w:lvlJc w:val="left"/>
      <w:pPr>
        <w:tabs>
          <w:tab w:val="num" w:pos="1800"/>
        </w:tabs>
        <w:ind w:left="1134" w:hanging="1134"/>
      </w:pPr>
      <w:rPr>
        <w:rFonts w:hint="default"/>
      </w:rPr>
    </w:lvl>
    <w:lvl w:ilvl="5">
      <w:start w:val="1"/>
      <w:numFmt w:val="decimal"/>
      <w:lvlText w:val="%1.%2.%3.%4.%5.%6."/>
      <w:lvlJc w:val="left"/>
      <w:pPr>
        <w:tabs>
          <w:tab w:val="num" w:pos="3243"/>
        </w:tabs>
        <w:ind w:left="2739" w:hanging="936"/>
      </w:pPr>
      <w:rPr>
        <w:rFonts w:hint="default"/>
      </w:rPr>
    </w:lvl>
    <w:lvl w:ilvl="6">
      <w:start w:val="1"/>
      <w:numFmt w:val="decimal"/>
      <w:lvlText w:val="%1.%2.%3.%4.%5.%6.%7."/>
      <w:lvlJc w:val="left"/>
      <w:pPr>
        <w:tabs>
          <w:tab w:val="num" w:pos="3963"/>
        </w:tabs>
        <w:ind w:left="3243" w:hanging="1080"/>
      </w:pPr>
      <w:rPr>
        <w:rFonts w:hint="default"/>
      </w:rPr>
    </w:lvl>
    <w:lvl w:ilvl="7">
      <w:start w:val="1"/>
      <w:numFmt w:val="decimal"/>
      <w:lvlText w:val="%1.%2.%3.%4.%5.%6.%7.%8."/>
      <w:lvlJc w:val="left"/>
      <w:pPr>
        <w:tabs>
          <w:tab w:val="num" w:pos="4683"/>
        </w:tabs>
        <w:ind w:left="3747" w:hanging="1224"/>
      </w:pPr>
      <w:rPr>
        <w:rFonts w:hint="default"/>
      </w:rPr>
    </w:lvl>
    <w:lvl w:ilvl="8">
      <w:start w:val="1"/>
      <w:numFmt w:val="decimal"/>
      <w:lvlText w:val="%1.%2.%3.%4.%5.%6.%7.%8.%9."/>
      <w:lvlJc w:val="left"/>
      <w:pPr>
        <w:tabs>
          <w:tab w:val="num" w:pos="5043"/>
        </w:tabs>
        <w:ind w:left="4323" w:hanging="1440"/>
      </w:pPr>
      <w:rPr>
        <w:rFonts w:hint="default"/>
      </w:rPr>
    </w:lvl>
  </w:abstractNum>
  <w:abstractNum w:abstractNumId="1" w15:restartNumberingAfterBreak="0">
    <w:nsid w:val="6FAE3FF3"/>
    <w:multiLevelType w:val="multilevel"/>
    <w:tmpl w:val="FAC619A8"/>
    <w:lvl w:ilvl="0">
      <w:start w:val="1"/>
      <w:numFmt w:val="decimal"/>
      <w:lvlText w:val="%1."/>
      <w:lvlJc w:val="left"/>
      <w:pPr>
        <w:tabs>
          <w:tab w:val="num" w:pos="357"/>
        </w:tabs>
        <w:ind w:left="357" w:hanging="360"/>
      </w:pPr>
      <w:rPr>
        <w:rFonts w:hint="default"/>
      </w:rPr>
    </w:lvl>
    <w:lvl w:ilvl="1">
      <w:start w:val="1"/>
      <w:numFmt w:val="decimal"/>
      <w:lvlText w:val="%1.%2."/>
      <w:lvlJc w:val="left"/>
      <w:pPr>
        <w:tabs>
          <w:tab w:val="num" w:pos="1077"/>
        </w:tabs>
        <w:ind w:left="789" w:hanging="432"/>
      </w:pPr>
      <w:rPr>
        <w:rFonts w:hint="default"/>
      </w:rPr>
    </w:lvl>
    <w:lvl w:ilvl="2">
      <w:start w:val="1"/>
      <w:numFmt w:val="decimal"/>
      <w:lvlText w:val="%1.%2.%3."/>
      <w:lvlJc w:val="left"/>
      <w:pPr>
        <w:tabs>
          <w:tab w:val="num" w:pos="1437"/>
        </w:tabs>
        <w:ind w:left="1221" w:hanging="504"/>
      </w:pPr>
      <w:rPr>
        <w:rFonts w:hint="default"/>
      </w:rPr>
    </w:lvl>
    <w:lvl w:ilvl="3">
      <w:start w:val="1"/>
      <w:numFmt w:val="decimal"/>
      <w:lvlText w:val="%1.%2.%3.%4."/>
      <w:lvlJc w:val="left"/>
      <w:pPr>
        <w:tabs>
          <w:tab w:val="num" w:pos="1797"/>
        </w:tabs>
        <w:ind w:left="1725" w:hanging="648"/>
      </w:pPr>
      <w:rPr>
        <w:rFonts w:hint="default"/>
      </w:rPr>
    </w:lvl>
    <w:lvl w:ilvl="4">
      <w:start w:val="1"/>
      <w:numFmt w:val="decimal"/>
      <w:lvlText w:val="%1.%2.%3.%4.%5."/>
      <w:lvlJc w:val="left"/>
      <w:pPr>
        <w:tabs>
          <w:tab w:val="num" w:pos="2517"/>
        </w:tabs>
        <w:ind w:left="2229" w:hanging="792"/>
      </w:pPr>
      <w:rPr>
        <w:rFonts w:hint="default"/>
      </w:rPr>
    </w:lvl>
    <w:lvl w:ilvl="5">
      <w:start w:val="1"/>
      <w:numFmt w:val="decimal"/>
      <w:lvlText w:val="%1.%2.%3.%4.%5.%6."/>
      <w:lvlJc w:val="left"/>
      <w:pPr>
        <w:tabs>
          <w:tab w:val="num" w:pos="2877"/>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677"/>
        </w:tabs>
        <w:ind w:left="4317" w:hanging="1440"/>
      </w:pPr>
      <w:rPr>
        <w:rFonts w:hint="default"/>
      </w:rPr>
    </w:lvl>
  </w:abstractNum>
  <w:abstractNum w:abstractNumId="2" w15:restartNumberingAfterBreak="0">
    <w:nsid w:val="78BD4661"/>
    <w:multiLevelType w:val="multilevel"/>
    <w:tmpl w:val="71ECF3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7F996300"/>
    <w:multiLevelType w:val="multilevel"/>
    <w:tmpl w:val="A9F22CB4"/>
    <w:lvl w:ilvl="0">
      <w:start w:val="1"/>
      <w:numFmt w:val="decimal"/>
      <w:pStyle w:val="Overskrift1"/>
      <w:lvlText w:val="%1"/>
      <w:lvlJc w:val="left"/>
      <w:pPr>
        <w:tabs>
          <w:tab w:val="num" w:pos="1137"/>
        </w:tabs>
        <w:ind w:left="1137" w:hanging="1134"/>
      </w:pPr>
      <w:rPr>
        <w:rFonts w:hint="default"/>
      </w:rPr>
    </w:lvl>
    <w:lvl w:ilvl="1">
      <w:start w:val="1"/>
      <w:numFmt w:val="decimal"/>
      <w:pStyle w:val="Overskrift2"/>
      <w:lvlText w:val="%1.%2"/>
      <w:lvlJc w:val="left"/>
      <w:pPr>
        <w:tabs>
          <w:tab w:val="num" w:pos="1134"/>
        </w:tabs>
        <w:ind w:left="1134" w:hanging="1134"/>
      </w:pPr>
      <w:rPr>
        <w:rFonts w:hint="default"/>
      </w:rPr>
    </w:lvl>
    <w:lvl w:ilvl="2">
      <w:start w:val="1"/>
      <w:numFmt w:val="decimal"/>
      <w:pStyle w:val="Overskrift3"/>
      <w:lvlText w:val="%1.%2.%3"/>
      <w:lvlJc w:val="left"/>
      <w:pPr>
        <w:tabs>
          <w:tab w:val="num" w:pos="1134"/>
        </w:tabs>
        <w:ind w:left="1134" w:hanging="1134"/>
      </w:pPr>
      <w:rPr>
        <w:rFonts w:hint="default"/>
      </w:rPr>
    </w:lvl>
    <w:lvl w:ilvl="3">
      <w:start w:val="1"/>
      <w:numFmt w:val="decimal"/>
      <w:lvlRestart w:val="1"/>
      <w:pStyle w:val="Overskrift4"/>
      <w:lvlText w:val="%1.%2.%3.%4"/>
      <w:lvlJc w:val="left"/>
      <w:pPr>
        <w:tabs>
          <w:tab w:val="num" w:pos="1134"/>
        </w:tabs>
        <w:ind w:left="1134" w:hanging="1134"/>
      </w:pPr>
      <w:rPr>
        <w:rFonts w:hint="default"/>
      </w:rPr>
    </w:lvl>
    <w:lvl w:ilvl="4">
      <w:start w:val="1"/>
      <w:numFmt w:val="decimal"/>
      <w:lvlText w:val="%1.%2.%3.%4.%5."/>
      <w:lvlJc w:val="left"/>
      <w:pPr>
        <w:tabs>
          <w:tab w:val="num" w:pos="1800"/>
        </w:tabs>
        <w:ind w:left="1134" w:hanging="1134"/>
      </w:pPr>
      <w:rPr>
        <w:rFonts w:hint="default"/>
      </w:rPr>
    </w:lvl>
    <w:lvl w:ilvl="5">
      <w:start w:val="1"/>
      <w:numFmt w:val="decimal"/>
      <w:lvlText w:val="%1.%2.%3.%4.%5.%6."/>
      <w:lvlJc w:val="left"/>
      <w:pPr>
        <w:tabs>
          <w:tab w:val="num" w:pos="3243"/>
        </w:tabs>
        <w:ind w:left="2739" w:hanging="936"/>
      </w:pPr>
      <w:rPr>
        <w:rFonts w:hint="default"/>
      </w:rPr>
    </w:lvl>
    <w:lvl w:ilvl="6">
      <w:start w:val="1"/>
      <w:numFmt w:val="decimal"/>
      <w:lvlText w:val="%1.%2.%3.%4.%5.%6.%7."/>
      <w:lvlJc w:val="left"/>
      <w:pPr>
        <w:tabs>
          <w:tab w:val="num" w:pos="3963"/>
        </w:tabs>
        <w:ind w:left="3243" w:hanging="1080"/>
      </w:pPr>
      <w:rPr>
        <w:rFonts w:hint="default"/>
      </w:rPr>
    </w:lvl>
    <w:lvl w:ilvl="7">
      <w:start w:val="1"/>
      <w:numFmt w:val="decimal"/>
      <w:lvlText w:val="%1.%2.%3.%4.%5.%6.%7.%8."/>
      <w:lvlJc w:val="left"/>
      <w:pPr>
        <w:tabs>
          <w:tab w:val="num" w:pos="4683"/>
        </w:tabs>
        <w:ind w:left="3747" w:hanging="1224"/>
      </w:pPr>
      <w:rPr>
        <w:rFonts w:hint="default"/>
      </w:rPr>
    </w:lvl>
    <w:lvl w:ilvl="8">
      <w:start w:val="1"/>
      <w:numFmt w:val="decimal"/>
      <w:lvlText w:val="%1.%2.%3.%4.%5.%6.%7.%8.%9."/>
      <w:lvlJc w:val="left"/>
      <w:pPr>
        <w:tabs>
          <w:tab w:val="num" w:pos="5043"/>
        </w:tabs>
        <w:ind w:left="4323" w:hanging="1440"/>
      </w:pPr>
      <w:rPr>
        <w:rFonts w:hint="default"/>
      </w:rPr>
    </w:lvl>
  </w:abstractNum>
  <w:num w:numId="1">
    <w:abstractNumId w:val="2"/>
  </w:num>
  <w:num w:numId="2">
    <w:abstractNumId w:val="1"/>
  </w:num>
  <w:num w:numId="3">
    <w:abstractNumId w:val="1"/>
  </w:num>
  <w:num w:numId="4">
    <w:abstractNumId w:val="3"/>
  </w:num>
  <w:num w:numId="5">
    <w:abstractNumId w:val="3"/>
  </w:num>
  <w:num w:numId="6">
    <w:abstractNumId w:val="3"/>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5DCC"/>
    <w:rsid w:val="000203C9"/>
    <w:rsid w:val="000D7AF6"/>
    <w:rsid w:val="000E72BC"/>
    <w:rsid w:val="00107742"/>
    <w:rsid w:val="002600E2"/>
    <w:rsid w:val="00297C87"/>
    <w:rsid w:val="002D38C6"/>
    <w:rsid w:val="003679F5"/>
    <w:rsid w:val="0038764C"/>
    <w:rsid w:val="003A4EAA"/>
    <w:rsid w:val="00416B96"/>
    <w:rsid w:val="004C60FB"/>
    <w:rsid w:val="00596758"/>
    <w:rsid w:val="005C05F2"/>
    <w:rsid w:val="00656711"/>
    <w:rsid w:val="008303BC"/>
    <w:rsid w:val="008831E5"/>
    <w:rsid w:val="008F7C55"/>
    <w:rsid w:val="009406D2"/>
    <w:rsid w:val="009A14C6"/>
    <w:rsid w:val="009C6FD1"/>
    <w:rsid w:val="00A2237C"/>
    <w:rsid w:val="00B5567B"/>
    <w:rsid w:val="00BE459C"/>
    <w:rsid w:val="00BF13CE"/>
    <w:rsid w:val="00CD5DCC"/>
    <w:rsid w:val="00D760C7"/>
    <w:rsid w:val="00D91646"/>
    <w:rsid w:val="00DD7989"/>
    <w:rsid w:val="00E61C3B"/>
    <w:rsid w:val="00EF7D94"/>
    <w:rsid w:val="00FA536A"/>
    <w:rsid w:val="00FD04B7"/>
    <w:rsid w:val="00FE376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9A72A"/>
  <w15:chartTrackingRefBased/>
  <w15:docId w15:val="{338AEA74-46D8-4162-9FC2-B5629FA29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76C"/>
    <w:rPr>
      <w:sz w:val="24"/>
      <w:szCs w:val="24"/>
    </w:rPr>
  </w:style>
  <w:style w:type="paragraph" w:styleId="Overskrift1">
    <w:name w:val="heading 1"/>
    <w:basedOn w:val="Normal"/>
    <w:next w:val="Normal"/>
    <w:autoRedefine/>
    <w:qFormat/>
    <w:rsid w:val="00416B96"/>
    <w:pPr>
      <w:keepNext/>
      <w:numPr>
        <w:numId w:val="7"/>
      </w:numPr>
      <w:spacing w:before="240" w:after="60"/>
      <w:outlineLvl w:val="0"/>
    </w:pPr>
    <w:rPr>
      <w:b/>
      <w:caps/>
      <w:sz w:val="32"/>
      <w:szCs w:val="20"/>
    </w:rPr>
  </w:style>
  <w:style w:type="paragraph" w:styleId="Overskrift2">
    <w:name w:val="heading 2"/>
    <w:basedOn w:val="Normal"/>
    <w:next w:val="Normal"/>
    <w:autoRedefine/>
    <w:qFormat/>
    <w:rsid w:val="00FE376C"/>
    <w:pPr>
      <w:keepNext/>
      <w:numPr>
        <w:ilvl w:val="1"/>
        <w:numId w:val="7"/>
      </w:numPr>
      <w:spacing w:before="240" w:after="60"/>
      <w:outlineLvl w:val="1"/>
    </w:pPr>
    <w:rPr>
      <w:b/>
      <w:i/>
      <w:caps/>
      <w:sz w:val="28"/>
      <w:szCs w:val="20"/>
    </w:rPr>
  </w:style>
  <w:style w:type="paragraph" w:styleId="Overskrift3">
    <w:name w:val="heading 3"/>
    <w:basedOn w:val="Normal"/>
    <w:next w:val="Normal"/>
    <w:autoRedefine/>
    <w:qFormat/>
    <w:rsid w:val="00FE376C"/>
    <w:pPr>
      <w:keepNext/>
      <w:numPr>
        <w:ilvl w:val="2"/>
        <w:numId w:val="7"/>
      </w:numPr>
      <w:spacing w:before="240" w:after="60"/>
      <w:outlineLvl w:val="2"/>
    </w:pPr>
    <w:rPr>
      <w:b/>
      <w:caps/>
      <w:szCs w:val="20"/>
    </w:rPr>
  </w:style>
  <w:style w:type="paragraph" w:styleId="Overskrift4">
    <w:name w:val="heading 4"/>
    <w:basedOn w:val="Normal"/>
    <w:autoRedefine/>
    <w:qFormat/>
    <w:rsid w:val="00FE376C"/>
    <w:pPr>
      <w:numPr>
        <w:ilvl w:val="3"/>
        <w:numId w:val="7"/>
      </w:numPr>
      <w:spacing w:after="120"/>
      <w:outlineLvl w:val="3"/>
    </w:pPr>
    <w:rPr>
      <w:b/>
      <w:smallCaps/>
      <w:color w:val="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NH1">
    <w:name w:val="toc 1"/>
    <w:basedOn w:val="Normal"/>
    <w:next w:val="Normal"/>
    <w:autoRedefine/>
    <w:semiHidden/>
    <w:rsid w:val="00FE376C"/>
    <w:pPr>
      <w:tabs>
        <w:tab w:val="left" w:pos="540"/>
        <w:tab w:val="right" w:leader="dot" w:pos="9062"/>
      </w:tabs>
    </w:pPr>
    <w:rPr>
      <w:b/>
      <w:caps/>
      <w:noProof/>
      <w:sz w:val="20"/>
      <w:szCs w:val="32"/>
    </w:rPr>
  </w:style>
  <w:style w:type="paragraph" w:styleId="INNH2">
    <w:name w:val="toc 2"/>
    <w:basedOn w:val="Normal"/>
    <w:next w:val="Normal"/>
    <w:autoRedefine/>
    <w:semiHidden/>
    <w:rsid w:val="00FE376C"/>
    <w:pPr>
      <w:tabs>
        <w:tab w:val="right" w:leader="dot" w:pos="9061"/>
      </w:tabs>
      <w:ind w:left="238"/>
    </w:pPr>
    <w:rPr>
      <w:smallCaps/>
      <w:sz w:val="20"/>
    </w:rPr>
  </w:style>
  <w:style w:type="paragraph" w:styleId="INNH3">
    <w:name w:val="toc 3"/>
    <w:basedOn w:val="Normal"/>
    <w:next w:val="Normal"/>
    <w:autoRedefine/>
    <w:semiHidden/>
    <w:rsid w:val="00FE376C"/>
    <w:pPr>
      <w:tabs>
        <w:tab w:val="right" w:leader="dot" w:pos="9061"/>
      </w:tabs>
      <w:ind w:left="482"/>
    </w:pPr>
    <w:rPr>
      <w:i/>
      <w:sz w:val="20"/>
    </w:rPr>
  </w:style>
  <w:style w:type="paragraph" w:styleId="INNH4">
    <w:name w:val="toc 4"/>
    <w:basedOn w:val="Normal"/>
    <w:next w:val="Normal"/>
    <w:autoRedefine/>
    <w:semiHidden/>
    <w:rsid w:val="00FE376C"/>
    <w:pPr>
      <w:tabs>
        <w:tab w:val="right" w:leader="dot" w:pos="9061"/>
      </w:tabs>
      <w:ind w:left="72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91053">
      <w:bodyDiv w:val="1"/>
      <w:marLeft w:val="0"/>
      <w:marRight w:val="0"/>
      <w:marTop w:val="0"/>
      <w:marBottom w:val="0"/>
      <w:divBdr>
        <w:top w:val="none" w:sz="0" w:space="0" w:color="auto"/>
        <w:left w:val="none" w:sz="0" w:space="0" w:color="auto"/>
        <w:bottom w:val="none" w:sz="0" w:space="0" w:color="auto"/>
        <w:right w:val="none" w:sz="0" w:space="0" w:color="auto"/>
      </w:divBdr>
    </w:div>
    <w:div w:id="152805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03CFD47867D9458715A08D6C97AB27" ma:contentTypeVersion="12" ma:contentTypeDescription="Create a new document." ma:contentTypeScope="" ma:versionID="4f07d28fe1f6aea56327e33bb6382cd9">
  <xsd:schema xmlns:xsd="http://www.w3.org/2001/XMLSchema" xmlns:xs="http://www.w3.org/2001/XMLSchema" xmlns:p="http://schemas.microsoft.com/office/2006/metadata/properties" xmlns:ns3="06e99155-ee26-4d92-a01a-f90d670ae1af" xmlns:ns4="93505256-6dca-451b-976c-450c21d3a5a0" targetNamespace="http://schemas.microsoft.com/office/2006/metadata/properties" ma:root="true" ma:fieldsID="4cb0a9f40ff87c3bf1d22c7d23757c92" ns3:_="" ns4:_="">
    <xsd:import namespace="06e99155-ee26-4d92-a01a-f90d670ae1af"/>
    <xsd:import namespace="93505256-6dca-451b-976c-450c21d3a5a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99155-ee26-4d92-a01a-f90d670ae1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505256-6dca-451b-976c-450c21d3a5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4CAB4-0407-4697-9131-A2C69B62BEE8}">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93505256-6dca-451b-976c-450c21d3a5a0"/>
    <ds:schemaRef ds:uri="06e99155-ee26-4d92-a01a-f90d670ae1a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64A200C-BA21-45B5-B990-7D064AD75CDA}">
  <ds:schemaRefs>
    <ds:schemaRef ds:uri="http://schemas.microsoft.com/sharepoint/v3/contenttype/forms"/>
  </ds:schemaRefs>
</ds:datastoreItem>
</file>

<file path=customXml/itemProps3.xml><?xml version="1.0" encoding="utf-8"?>
<ds:datastoreItem xmlns:ds="http://schemas.openxmlformats.org/officeDocument/2006/customXml" ds:itemID="{E1682145-67AD-4DF0-93ED-34AEA671F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99155-ee26-4d92-a01a-f90d670ae1af"/>
    <ds:schemaRef ds:uri="93505256-6dca-451b-976c-450c21d3a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3257</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TeleComputing</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Niels Edvard Killi</cp:lastModifiedBy>
  <cp:revision>2</cp:revision>
  <dcterms:created xsi:type="dcterms:W3CDTF">2023-03-08T09:15:00Z</dcterms:created>
  <dcterms:modified xsi:type="dcterms:W3CDTF">2023-03-08T09:15:00Z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0x010100AD03CFD47867D9458715A08D6C97AB27</vt:lpwstr>
  </property>
</Properties>
</file>