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1600D" w14:textId="77777777" w:rsidR="00391B9D" w:rsidRPr="00A26195" w:rsidRDefault="00391B9D" w:rsidP="00A26195"/>
    <w:p w14:paraId="27DE8646" w14:textId="77777777" w:rsidR="00391B9D" w:rsidRPr="00A26195" w:rsidRDefault="00391B9D" w:rsidP="00A26195"/>
    <w:p w14:paraId="1ED20412" w14:textId="77777777" w:rsidR="00391B9D" w:rsidRDefault="00391B9D" w:rsidP="00A26195">
      <w:pPr>
        <w:pStyle w:val="Brdtekst2"/>
      </w:pPr>
    </w:p>
    <w:p w14:paraId="79F2FBCE" w14:textId="77777777" w:rsidR="00AE6F99" w:rsidRDefault="00AE6F99" w:rsidP="00A26195">
      <w:pPr>
        <w:pStyle w:val="Brdtekst2"/>
      </w:pPr>
    </w:p>
    <w:p w14:paraId="79B302CC" w14:textId="77777777" w:rsidR="00AE6F99" w:rsidRDefault="00AE6F99" w:rsidP="00A26195">
      <w:pPr>
        <w:pStyle w:val="Brdtekst2"/>
      </w:pPr>
    </w:p>
    <w:p w14:paraId="637F3AC7" w14:textId="77777777" w:rsidR="00AE6F99" w:rsidRDefault="00AE6F99" w:rsidP="00A26195">
      <w:pPr>
        <w:pStyle w:val="Brdtekst2"/>
      </w:pPr>
    </w:p>
    <w:p w14:paraId="22FEC913" w14:textId="77777777" w:rsidR="00AE6F99" w:rsidRPr="00A26195" w:rsidRDefault="00AE6F99" w:rsidP="006D40D4">
      <w:pPr>
        <w:pStyle w:val="Brdtekst2"/>
        <w:ind w:left="0"/>
      </w:pPr>
    </w:p>
    <w:p w14:paraId="23749D25" w14:textId="77777777" w:rsidR="00391B9D" w:rsidRPr="006D40D4" w:rsidRDefault="006D40D4" w:rsidP="006D40D4">
      <w:pPr>
        <w:pStyle w:val="Brdtekst2"/>
        <w:ind w:left="0"/>
        <w:rPr>
          <w:sz w:val="48"/>
          <w:szCs w:val="48"/>
        </w:rPr>
      </w:pPr>
      <w:r w:rsidRPr="006D40D4">
        <w:rPr>
          <w:sz w:val="48"/>
          <w:szCs w:val="48"/>
        </w:rPr>
        <w:t>Grafisk Utdanningsfond</w:t>
      </w:r>
    </w:p>
    <w:p w14:paraId="4BBD539B" w14:textId="77777777" w:rsidR="00391B9D" w:rsidRPr="00A26195" w:rsidRDefault="00391B9D" w:rsidP="006D40D4">
      <w:pPr>
        <w:pStyle w:val="Brdtekst2"/>
        <w:ind w:left="0"/>
      </w:pPr>
    </w:p>
    <w:p w14:paraId="393D3FDE" w14:textId="77777777" w:rsidR="00391B9D" w:rsidRPr="00AE6F99" w:rsidRDefault="00391B9D" w:rsidP="006D40D4">
      <w:pPr>
        <w:pStyle w:val="Brdtekst2"/>
        <w:ind w:left="0"/>
        <w:rPr>
          <w:sz w:val="36"/>
          <w:szCs w:val="36"/>
        </w:rPr>
      </w:pPr>
    </w:p>
    <w:p w14:paraId="7DC80A53" w14:textId="77777777" w:rsidR="001D6A2E" w:rsidRDefault="00391B9D" w:rsidP="006D40D4">
      <w:pPr>
        <w:pStyle w:val="Brdtekst2"/>
        <w:ind w:left="0"/>
        <w:rPr>
          <w:sz w:val="36"/>
          <w:szCs w:val="36"/>
        </w:rPr>
      </w:pPr>
      <w:r w:rsidRPr="00AE6F99">
        <w:rPr>
          <w:sz w:val="36"/>
          <w:szCs w:val="36"/>
        </w:rPr>
        <w:t>Retningslinje</w:t>
      </w:r>
      <w:r w:rsidR="001D6A2E">
        <w:rPr>
          <w:sz w:val="36"/>
          <w:szCs w:val="36"/>
        </w:rPr>
        <w:t>r</w:t>
      </w:r>
    </w:p>
    <w:p w14:paraId="7E411AD1" w14:textId="77777777" w:rsidR="00863847" w:rsidRPr="00AE6F99" w:rsidRDefault="00863847" w:rsidP="006D40D4">
      <w:pPr>
        <w:pStyle w:val="Brdtekst2"/>
        <w:ind w:left="0"/>
        <w:rPr>
          <w:sz w:val="36"/>
          <w:szCs w:val="36"/>
        </w:rPr>
      </w:pPr>
      <w:r w:rsidRPr="00AE6F99">
        <w:rPr>
          <w:sz w:val="36"/>
          <w:szCs w:val="36"/>
        </w:rPr>
        <w:t>for</w:t>
      </w:r>
    </w:p>
    <w:p w14:paraId="22AED01E" w14:textId="77777777" w:rsidR="00AE6F99" w:rsidRDefault="00AE6F99" w:rsidP="006D40D4">
      <w:pPr>
        <w:pStyle w:val="Brdtekst2"/>
        <w:ind w:left="0"/>
        <w:rPr>
          <w:sz w:val="36"/>
          <w:szCs w:val="36"/>
        </w:rPr>
      </w:pPr>
      <w:r>
        <w:rPr>
          <w:sz w:val="36"/>
          <w:szCs w:val="36"/>
        </w:rPr>
        <w:t>saksbehandling</w:t>
      </w:r>
    </w:p>
    <w:p w14:paraId="2772E30B" w14:textId="77777777" w:rsidR="00AE6F99" w:rsidRDefault="00AE6F99" w:rsidP="006D40D4">
      <w:pPr>
        <w:pStyle w:val="Brdtekst2"/>
        <w:ind w:left="0"/>
        <w:rPr>
          <w:sz w:val="36"/>
          <w:szCs w:val="36"/>
        </w:rPr>
      </w:pPr>
      <w:r>
        <w:rPr>
          <w:sz w:val="36"/>
          <w:szCs w:val="36"/>
        </w:rPr>
        <w:t>og</w:t>
      </w:r>
    </w:p>
    <w:p w14:paraId="7D7CF628" w14:textId="77777777" w:rsidR="00AE6F99" w:rsidRDefault="00391B9D" w:rsidP="006D40D4">
      <w:pPr>
        <w:pStyle w:val="Brdtekst2"/>
        <w:ind w:left="0"/>
        <w:rPr>
          <w:sz w:val="36"/>
          <w:szCs w:val="36"/>
        </w:rPr>
      </w:pPr>
      <w:r w:rsidRPr="00AE6F99">
        <w:rPr>
          <w:sz w:val="36"/>
          <w:szCs w:val="36"/>
        </w:rPr>
        <w:t>utbetaling av refusjoner, st</w:t>
      </w:r>
      <w:r w:rsidR="00AE6F99">
        <w:rPr>
          <w:sz w:val="36"/>
          <w:szCs w:val="36"/>
        </w:rPr>
        <w:t>ipendier</w:t>
      </w:r>
    </w:p>
    <w:p w14:paraId="3DFC6294" w14:textId="77777777" w:rsidR="00863847" w:rsidRPr="00AE6F99" w:rsidRDefault="00863847" w:rsidP="006D40D4">
      <w:pPr>
        <w:pStyle w:val="Brdtekst2"/>
        <w:ind w:left="0"/>
        <w:rPr>
          <w:sz w:val="36"/>
          <w:szCs w:val="36"/>
        </w:rPr>
      </w:pPr>
      <w:r w:rsidRPr="00AE6F99">
        <w:rPr>
          <w:sz w:val="36"/>
          <w:szCs w:val="36"/>
        </w:rPr>
        <w:t>og økonomiske tilskudd</w:t>
      </w:r>
    </w:p>
    <w:p w14:paraId="165E9FF6" w14:textId="77777777" w:rsidR="007C1DBC" w:rsidRPr="005C3678" w:rsidRDefault="007C1DBC" w:rsidP="006D40D4">
      <w:pPr>
        <w:pStyle w:val="Brdtekst2"/>
        <w:ind w:left="0"/>
        <w:rPr>
          <w:b w:val="0"/>
          <w:sz w:val="24"/>
          <w:szCs w:val="24"/>
        </w:rPr>
      </w:pPr>
    </w:p>
    <w:p w14:paraId="472B4BD3" w14:textId="5EBCE43C" w:rsidR="00391B9D" w:rsidRPr="005C3678" w:rsidRDefault="005C3678" w:rsidP="006D40D4">
      <w:pPr>
        <w:pStyle w:val="Brdtekst2"/>
        <w:ind w:left="0"/>
        <w:rPr>
          <w:b w:val="0"/>
          <w:sz w:val="24"/>
          <w:szCs w:val="24"/>
        </w:rPr>
      </w:pPr>
      <w:r w:rsidRPr="005C3678">
        <w:rPr>
          <w:b w:val="0"/>
          <w:i/>
          <w:sz w:val="24"/>
          <w:szCs w:val="24"/>
        </w:rPr>
        <w:t xml:space="preserve">Retningslinjer gjeldende fra </w:t>
      </w:r>
      <w:r w:rsidR="00EE74FF">
        <w:rPr>
          <w:b w:val="0"/>
          <w:i/>
          <w:sz w:val="24"/>
          <w:szCs w:val="24"/>
        </w:rPr>
        <w:t>11</w:t>
      </w:r>
      <w:r w:rsidRPr="005C3678">
        <w:rPr>
          <w:b w:val="0"/>
          <w:i/>
          <w:sz w:val="24"/>
          <w:szCs w:val="24"/>
        </w:rPr>
        <w:t xml:space="preserve">. </w:t>
      </w:r>
      <w:r w:rsidR="00EE74FF">
        <w:rPr>
          <w:b w:val="0"/>
          <w:i/>
          <w:sz w:val="24"/>
          <w:szCs w:val="24"/>
        </w:rPr>
        <w:t>september</w:t>
      </w:r>
      <w:r w:rsidRPr="005C3678">
        <w:rPr>
          <w:b w:val="0"/>
          <w:i/>
          <w:sz w:val="24"/>
          <w:szCs w:val="24"/>
        </w:rPr>
        <w:t xml:space="preserve"> 20</w:t>
      </w:r>
      <w:r w:rsidR="00DE1F8A">
        <w:rPr>
          <w:b w:val="0"/>
          <w:i/>
          <w:sz w:val="24"/>
          <w:szCs w:val="24"/>
        </w:rPr>
        <w:t>2</w:t>
      </w:r>
      <w:r w:rsidR="00EE74FF">
        <w:rPr>
          <w:b w:val="0"/>
          <w:i/>
          <w:sz w:val="24"/>
          <w:szCs w:val="24"/>
        </w:rPr>
        <w:t>3</w:t>
      </w:r>
      <w:r w:rsidRPr="005C3678">
        <w:rPr>
          <w:b w:val="0"/>
          <w:i/>
          <w:sz w:val="24"/>
          <w:szCs w:val="24"/>
        </w:rPr>
        <w:t xml:space="preserve"> og inntil nye retningslinjer blir vedtatt</w:t>
      </w:r>
    </w:p>
    <w:p w14:paraId="6308C4FA" w14:textId="77777777" w:rsidR="00391B9D" w:rsidRPr="00A26195" w:rsidRDefault="00391B9D" w:rsidP="006D40D4">
      <w:pPr>
        <w:ind w:left="0"/>
      </w:pPr>
    </w:p>
    <w:p w14:paraId="6279972A" w14:textId="77777777" w:rsidR="00391B9D" w:rsidRPr="00A26195" w:rsidRDefault="00391B9D" w:rsidP="00A26195"/>
    <w:p w14:paraId="6DA9191F" w14:textId="77777777" w:rsidR="00303838" w:rsidRPr="00A26195" w:rsidRDefault="00303838" w:rsidP="00A26195"/>
    <w:p w14:paraId="0B35A590" w14:textId="77777777" w:rsidR="00303838" w:rsidRPr="00A26195" w:rsidRDefault="00303838" w:rsidP="00A26195"/>
    <w:p w14:paraId="241D3CFC" w14:textId="77777777" w:rsidR="00303838" w:rsidRPr="00A26195" w:rsidRDefault="00303838" w:rsidP="00A26195"/>
    <w:p w14:paraId="10B967D1" w14:textId="77777777" w:rsidR="00303838" w:rsidRPr="00A26195" w:rsidRDefault="00303838" w:rsidP="00A26195"/>
    <w:p w14:paraId="33D06F5B" w14:textId="77777777" w:rsidR="00303838" w:rsidRPr="00A26195" w:rsidRDefault="00303838" w:rsidP="00A26195"/>
    <w:p w14:paraId="5E4CB2E6" w14:textId="77777777" w:rsidR="00303838" w:rsidRDefault="00303838" w:rsidP="00A26195"/>
    <w:p w14:paraId="3F780E47" w14:textId="77777777" w:rsidR="00AE6F99" w:rsidRDefault="00AE6F99" w:rsidP="00A26195"/>
    <w:p w14:paraId="7BC882C5" w14:textId="77777777" w:rsidR="00AE6F99" w:rsidRDefault="00AE6F99" w:rsidP="00A26195"/>
    <w:p w14:paraId="564DBC9F" w14:textId="77777777" w:rsidR="00AE6F99" w:rsidRDefault="00AE6F99" w:rsidP="00A26195"/>
    <w:p w14:paraId="7F49FFBE" w14:textId="77777777" w:rsidR="00AE6F99" w:rsidRDefault="00AE6F99" w:rsidP="00A26195"/>
    <w:p w14:paraId="54E51003" w14:textId="77777777" w:rsidR="00AE6F99" w:rsidRDefault="00AE6F99" w:rsidP="00A26195"/>
    <w:p w14:paraId="72A423D2" w14:textId="77777777" w:rsidR="00AE6F99" w:rsidRDefault="00AE6F99" w:rsidP="00A26195"/>
    <w:p w14:paraId="1DFF1C3D" w14:textId="77777777" w:rsidR="00AE6F99" w:rsidRDefault="00AE6F99" w:rsidP="00A26195"/>
    <w:p w14:paraId="5EEB07D5" w14:textId="77777777" w:rsidR="00AE6F99" w:rsidRDefault="00AE6F99" w:rsidP="00A26195"/>
    <w:p w14:paraId="79984EA4" w14:textId="77777777" w:rsidR="00AE6F99" w:rsidRPr="00A26195" w:rsidRDefault="00AE6F99" w:rsidP="00A26195"/>
    <w:p w14:paraId="630DE8BB" w14:textId="77777777" w:rsidR="00303838" w:rsidRPr="00A26195" w:rsidRDefault="00303838" w:rsidP="00A26195"/>
    <w:p w14:paraId="27A63137" w14:textId="77777777" w:rsidR="00303838" w:rsidRPr="00A26195" w:rsidRDefault="00303838" w:rsidP="00A26195"/>
    <w:p w14:paraId="2DBAD84F" w14:textId="77777777" w:rsidR="005C05C6" w:rsidRPr="00A26195" w:rsidRDefault="005C05C6" w:rsidP="00AE6F99">
      <w:pPr>
        <w:jc w:val="right"/>
      </w:pPr>
      <w:r w:rsidRPr="00A26195">
        <w:t>Vedtatt av Grafisk Utdanningsfonds styre</w:t>
      </w:r>
    </w:p>
    <w:p w14:paraId="7409138E" w14:textId="2744887A" w:rsidR="00391B9D" w:rsidRPr="00A26195" w:rsidRDefault="005C05C6" w:rsidP="005C3678">
      <w:pPr>
        <w:jc w:val="right"/>
      </w:pPr>
      <w:r w:rsidRPr="00A26195">
        <w:t xml:space="preserve">Oslo, </w:t>
      </w:r>
      <w:r w:rsidR="00EE74FF">
        <w:t>11</w:t>
      </w:r>
      <w:r w:rsidR="003C4BAE">
        <w:t>.0</w:t>
      </w:r>
      <w:r w:rsidR="00EE74FF">
        <w:t>9</w:t>
      </w:r>
      <w:r w:rsidR="003C4BAE">
        <w:t>.20</w:t>
      </w:r>
      <w:r w:rsidR="00DE1F8A">
        <w:t>2</w:t>
      </w:r>
      <w:r w:rsidR="00EE74FF">
        <w:t>3</w:t>
      </w:r>
      <w:r w:rsidR="00391B9D" w:rsidRPr="00A26195">
        <w:t xml:space="preserve"> </w:t>
      </w:r>
    </w:p>
    <w:p w14:paraId="1B402C05" w14:textId="77777777" w:rsidR="00391B9D" w:rsidRPr="00A26195" w:rsidRDefault="00391B9D" w:rsidP="00A26195"/>
    <w:p w14:paraId="07E571FE" w14:textId="77777777" w:rsidR="00391B9D" w:rsidRPr="00A26195" w:rsidRDefault="00391B9D" w:rsidP="00A26195"/>
    <w:p w14:paraId="0852DD44" w14:textId="77777777" w:rsidR="001D6A2E" w:rsidRDefault="00391B9D" w:rsidP="001D6A2E">
      <w:pPr>
        <w:ind w:left="0" w:firstLine="11"/>
        <w:jc w:val="center"/>
      </w:pPr>
      <w:r w:rsidRPr="00A26195">
        <w:br w:type="page"/>
      </w:r>
    </w:p>
    <w:p w14:paraId="6DFF31D2" w14:textId="77777777" w:rsidR="001D6A2E" w:rsidRDefault="001D6A2E" w:rsidP="001D6A2E">
      <w:pPr>
        <w:ind w:left="0" w:firstLine="11"/>
        <w:jc w:val="center"/>
        <w:rPr>
          <w:caps/>
          <w:sz w:val="36"/>
          <w:szCs w:val="36"/>
        </w:rPr>
      </w:pPr>
    </w:p>
    <w:p w14:paraId="3989DAD8" w14:textId="77777777" w:rsidR="00EE74FF" w:rsidRDefault="001D6A2E" w:rsidP="001D6A2E">
      <w:pPr>
        <w:ind w:left="0" w:firstLine="11"/>
        <w:jc w:val="center"/>
        <w:rPr>
          <w:noProof/>
        </w:rPr>
      </w:pPr>
      <w:r w:rsidRPr="001D6A2E">
        <w:rPr>
          <w:caps/>
          <w:sz w:val="36"/>
          <w:szCs w:val="36"/>
        </w:rPr>
        <w:t>Innhold</w:t>
      </w:r>
      <w:r w:rsidR="00A26195">
        <w:rPr>
          <w:caps/>
          <w:sz w:val="36"/>
          <w:szCs w:val="36"/>
        </w:rPr>
        <w:fldChar w:fldCharType="begin"/>
      </w:r>
      <w:r w:rsidR="00A26195" w:rsidRPr="001D6A2E">
        <w:rPr>
          <w:caps/>
          <w:sz w:val="36"/>
          <w:szCs w:val="36"/>
        </w:rPr>
        <w:instrText xml:space="preserve"> TOC \o "1-3" \h \z \u </w:instrText>
      </w:r>
      <w:r w:rsidR="00A26195">
        <w:rPr>
          <w:caps/>
          <w:sz w:val="36"/>
          <w:szCs w:val="36"/>
        </w:rPr>
        <w:fldChar w:fldCharType="separate"/>
      </w:r>
    </w:p>
    <w:p w14:paraId="789D5254" w14:textId="560E71EE" w:rsidR="00EE74FF" w:rsidRDefault="00373A33">
      <w:pPr>
        <w:pStyle w:val="INNH1"/>
        <w:tabs>
          <w:tab w:val="right" w:leader="dot" w:pos="9205"/>
        </w:tabs>
        <w:rPr>
          <w:rFonts w:ascii="Calibri" w:hAnsi="Calibri"/>
          <w:noProof/>
          <w:kern w:val="2"/>
        </w:rPr>
      </w:pPr>
      <w:hyperlink w:anchor="_Toc145931848" w:history="1">
        <w:r w:rsidR="00EE74FF" w:rsidRPr="00966965">
          <w:rPr>
            <w:rStyle w:val="Hyperkobling"/>
            <w:noProof/>
          </w:rPr>
          <w:t>SEKRETARIATETS FULLMAKT</w:t>
        </w:r>
        <w:r w:rsidR="00EE74FF">
          <w:rPr>
            <w:noProof/>
            <w:webHidden/>
          </w:rPr>
          <w:tab/>
        </w:r>
        <w:r w:rsidR="00EE74FF">
          <w:rPr>
            <w:noProof/>
            <w:webHidden/>
          </w:rPr>
          <w:fldChar w:fldCharType="begin"/>
        </w:r>
        <w:r w:rsidR="00EE74FF">
          <w:rPr>
            <w:noProof/>
            <w:webHidden/>
          </w:rPr>
          <w:instrText xml:space="preserve"> PAGEREF _Toc145931848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466C53C1" w14:textId="6E1CC125" w:rsidR="00EE74FF" w:rsidRDefault="00373A33">
      <w:pPr>
        <w:pStyle w:val="INNH1"/>
        <w:tabs>
          <w:tab w:val="right" w:leader="dot" w:pos="9205"/>
        </w:tabs>
        <w:rPr>
          <w:rFonts w:ascii="Calibri" w:hAnsi="Calibri"/>
          <w:noProof/>
          <w:kern w:val="2"/>
        </w:rPr>
      </w:pPr>
      <w:hyperlink w:anchor="_Toc145931849" w:history="1">
        <w:r w:rsidR="00EE74FF" w:rsidRPr="00966965">
          <w:rPr>
            <w:rStyle w:val="Hyperkobling"/>
            <w:noProof/>
          </w:rPr>
          <w:t>KURSREFUSJONER</w:t>
        </w:r>
        <w:r w:rsidR="00EE74FF">
          <w:rPr>
            <w:noProof/>
            <w:webHidden/>
          </w:rPr>
          <w:tab/>
        </w:r>
        <w:r w:rsidR="00EE74FF">
          <w:rPr>
            <w:noProof/>
            <w:webHidden/>
          </w:rPr>
          <w:fldChar w:fldCharType="begin"/>
        </w:r>
        <w:r w:rsidR="00EE74FF">
          <w:rPr>
            <w:noProof/>
            <w:webHidden/>
          </w:rPr>
          <w:instrText xml:space="preserve"> PAGEREF _Toc145931849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44D5FB0A" w14:textId="626F1BB9" w:rsidR="00EE74FF" w:rsidRDefault="00373A33">
      <w:pPr>
        <w:pStyle w:val="INNH2"/>
        <w:tabs>
          <w:tab w:val="right" w:leader="dot" w:pos="9205"/>
        </w:tabs>
        <w:rPr>
          <w:rFonts w:ascii="Calibri" w:hAnsi="Calibri"/>
          <w:noProof/>
          <w:kern w:val="2"/>
        </w:rPr>
      </w:pPr>
      <w:hyperlink w:anchor="_Toc145931850" w:history="1">
        <w:r w:rsidR="00EE74FF" w:rsidRPr="00966965">
          <w:rPr>
            <w:rStyle w:val="Hyperkobling"/>
            <w:noProof/>
          </w:rPr>
          <w:t>Hvem er berettiget kursrefusjon?</w:t>
        </w:r>
        <w:r w:rsidR="00EE74FF">
          <w:rPr>
            <w:noProof/>
            <w:webHidden/>
          </w:rPr>
          <w:tab/>
        </w:r>
        <w:r w:rsidR="00EE74FF">
          <w:rPr>
            <w:noProof/>
            <w:webHidden/>
          </w:rPr>
          <w:fldChar w:fldCharType="begin"/>
        </w:r>
        <w:r w:rsidR="00EE74FF">
          <w:rPr>
            <w:noProof/>
            <w:webHidden/>
          </w:rPr>
          <w:instrText xml:space="preserve"> PAGEREF _Toc145931850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600C85FF" w14:textId="3C9E2574" w:rsidR="00EE74FF" w:rsidRDefault="00373A33">
      <w:pPr>
        <w:pStyle w:val="INNH3"/>
        <w:tabs>
          <w:tab w:val="right" w:leader="dot" w:pos="9205"/>
        </w:tabs>
        <w:rPr>
          <w:rFonts w:ascii="Calibri" w:hAnsi="Calibri"/>
          <w:noProof/>
          <w:kern w:val="2"/>
        </w:rPr>
      </w:pPr>
      <w:hyperlink w:anchor="_Toc145931851" w:history="1">
        <w:r w:rsidR="00EE74FF" w:rsidRPr="00966965">
          <w:rPr>
            <w:rStyle w:val="Hyperkobling"/>
            <w:noProof/>
          </w:rPr>
          <w:t>Arbeidsledige - kurs i utdanningsnettverket</w:t>
        </w:r>
        <w:r w:rsidR="00EE74FF">
          <w:rPr>
            <w:noProof/>
            <w:webHidden/>
          </w:rPr>
          <w:tab/>
        </w:r>
        <w:r w:rsidR="00EE74FF">
          <w:rPr>
            <w:noProof/>
            <w:webHidden/>
          </w:rPr>
          <w:fldChar w:fldCharType="begin"/>
        </w:r>
        <w:r w:rsidR="00EE74FF">
          <w:rPr>
            <w:noProof/>
            <w:webHidden/>
          </w:rPr>
          <w:instrText xml:space="preserve"> PAGEREF _Toc145931851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5B7D7FE5" w14:textId="7E83BF92" w:rsidR="00EE74FF" w:rsidRDefault="00373A33">
      <w:pPr>
        <w:pStyle w:val="INNH3"/>
        <w:tabs>
          <w:tab w:val="right" w:leader="dot" w:pos="9205"/>
        </w:tabs>
        <w:rPr>
          <w:rFonts w:ascii="Calibri" w:hAnsi="Calibri"/>
          <w:noProof/>
          <w:kern w:val="2"/>
        </w:rPr>
      </w:pPr>
      <w:hyperlink w:anchor="_Toc145931852" w:history="1">
        <w:r w:rsidR="00EE74FF" w:rsidRPr="00966965">
          <w:rPr>
            <w:rStyle w:val="Hyperkobling"/>
            <w:noProof/>
          </w:rPr>
          <w:t>Bedriftsinterne kurs</w:t>
        </w:r>
        <w:r w:rsidR="00EE74FF">
          <w:rPr>
            <w:noProof/>
            <w:webHidden/>
          </w:rPr>
          <w:tab/>
        </w:r>
        <w:r w:rsidR="00EE74FF">
          <w:rPr>
            <w:noProof/>
            <w:webHidden/>
          </w:rPr>
          <w:fldChar w:fldCharType="begin"/>
        </w:r>
        <w:r w:rsidR="00EE74FF">
          <w:rPr>
            <w:noProof/>
            <w:webHidden/>
          </w:rPr>
          <w:instrText xml:space="preserve"> PAGEREF _Toc145931852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78A0627C" w14:textId="04EB27A0" w:rsidR="00EE74FF" w:rsidRDefault="00373A33">
      <w:pPr>
        <w:pStyle w:val="INNH2"/>
        <w:tabs>
          <w:tab w:val="right" w:leader="dot" w:pos="9205"/>
        </w:tabs>
        <w:rPr>
          <w:rFonts w:ascii="Calibri" w:hAnsi="Calibri"/>
          <w:noProof/>
          <w:kern w:val="2"/>
        </w:rPr>
      </w:pPr>
      <w:hyperlink w:anchor="_Toc145931853" w:history="1">
        <w:r w:rsidR="00EE74FF" w:rsidRPr="00966965">
          <w:rPr>
            <w:rStyle w:val="Hyperkobling"/>
            <w:noProof/>
          </w:rPr>
          <w:t>For hvilke kurs gis det refusjon?</w:t>
        </w:r>
        <w:r w:rsidR="00EE74FF">
          <w:rPr>
            <w:noProof/>
            <w:webHidden/>
          </w:rPr>
          <w:tab/>
        </w:r>
        <w:r w:rsidR="00EE74FF">
          <w:rPr>
            <w:noProof/>
            <w:webHidden/>
          </w:rPr>
          <w:fldChar w:fldCharType="begin"/>
        </w:r>
        <w:r w:rsidR="00EE74FF">
          <w:rPr>
            <w:noProof/>
            <w:webHidden/>
          </w:rPr>
          <w:instrText xml:space="preserve"> PAGEREF _Toc145931853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3BEF1746" w14:textId="4B67CB22" w:rsidR="00EE74FF" w:rsidRDefault="00373A33">
      <w:pPr>
        <w:pStyle w:val="INNH3"/>
        <w:tabs>
          <w:tab w:val="right" w:leader="dot" w:pos="9205"/>
        </w:tabs>
        <w:rPr>
          <w:rFonts w:ascii="Calibri" w:hAnsi="Calibri"/>
          <w:noProof/>
          <w:kern w:val="2"/>
        </w:rPr>
      </w:pPr>
      <w:hyperlink w:anchor="_Toc145931854" w:history="1">
        <w:r w:rsidR="00EE74FF" w:rsidRPr="00966965">
          <w:rPr>
            <w:rStyle w:val="Hyperkobling"/>
            <w:noProof/>
          </w:rPr>
          <w:t>Kurs i Norge</w:t>
        </w:r>
        <w:r w:rsidR="00EE74FF">
          <w:rPr>
            <w:noProof/>
            <w:webHidden/>
          </w:rPr>
          <w:tab/>
        </w:r>
        <w:r w:rsidR="00EE74FF">
          <w:rPr>
            <w:noProof/>
            <w:webHidden/>
          </w:rPr>
          <w:fldChar w:fldCharType="begin"/>
        </w:r>
        <w:r w:rsidR="00EE74FF">
          <w:rPr>
            <w:noProof/>
            <w:webHidden/>
          </w:rPr>
          <w:instrText xml:space="preserve"> PAGEREF _Toc145931854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5E5CA561" w14:textId="74CC8EE7" w:rsidR="00EE74FF" w:rsidRDefault="00373A33">
      <w:pPr>
        <w:pStyle w:val="INNH3"/>
        <w:tabs>
          <w:tab w:val="right" w:leader="dot" w:pos="9205"/>
        </w:tabs>
        <w:rPr>
          <w:rFonts w:ascii="Calibri" w:hAnsi="Calibri"/>
          <w:noProof/>
          <w:kern w:val="2"/>
        </w:rPr>
      </w:pPr>
      <w:hyperlink w:anchor="_Toc145931855" w:history="1">
        <w:r w:rsidR="00EE74FF" w:rsidRPr="00966965">
          <w:rPr>
            <w:rStyle w:val="Hyperkobling"/>
            <w:noProof/>
          </w:rPr>
          <w:t>Leverandørkurs</w:t>
        </w:r>
        <w:r w:rsidR="00EE74FF">
          <w:rPr>
            <w:noProof/>
            <w:webHidden/>
          </w:rPr>
          <w:tab/>
        </w:r>
        <w:r w:rsidR="00EE74FF">
          <w:rPr>
            <w:noProof/>
            <w:webHidden/>
          </w:rPr>
          <w:fldChar w:fldCharType="begin"/>
        </w:r>
        <w:r w:rsidR="00EE74FF">
          <w:rPr>
            <w:noProof/>
            <w:webHidden/>
          </w:rPr>
          <w:instrText xml:space="preserve"> PAGEREF _Toc145931855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234168FC" w14:textId="40AD92F8" w:rsidR="00EE74FF" w:rsidRDefault="00373A33">
      <w:pPr>
        <w:pStyle w:val="INNH2"/>
        <w:tabs>
          <w:tab w:val="right" w:leader="dot" w:pos="9205"/>
        </w:tabs>
        <w:rPr>
          <w:rFonts w:ascii="Calibri" w:hAnsi="Calibri"/>
          <w:noProof/>
          <w:kern w:val="2"/>
        </w:rPr>
      </w:pPr>
      <w:hyperlink w:anchor="_Toc145931856" w:history="1">
        <w:r w:rsidR="00EE74FF" w:rsidRPr="00966965">
          <w:rPr>
            <w:rStyle w:val="Hyperkobling"/>
            <w:noProof/>
          </w:rPr>
          <w:t>Kursrefusjoner - arrangert av bransjens eget utdanningsnett</w:t>
        </w:r>
        <w:r w:rsidR="00EE74FF">
          <w:rPr>
            <w:noProof/>
            <w:webHidden/>
          </w:rPr>
          <w:tab/>
        </w:r>
        <w:r w:rsidR="00EE74FF">
          <w:rPr>
            <w:noProof/>
            <w:webHidden/>
          </w:rPr>
          <w:fldChar w:fldCharType="begin"/>
        </w:r>
        <w:r w:rsidR="00EE74FF">
          <w:rPr>
            <w:noProof/>
            <w:webHidden/>
          </w:rPr>
          <w:instrText xml:space="preserve"> PAGEREF _Toc145931856 \h </w:instrText>
        </w:r>
        <w:r w:rsidR="00EE74FF">
          <w:rPr>
            <w:noProof/>
            <w:webHidden/>
          </w:rPr>
        </w:r>
        <w:r w:rsidR="00EE74FF">
          <w:rPr>
            <w:noProof/>
            <w:webHidden/>
          </w:rPr>
          <w:fldChar w:fldCharType="separate"/>
        </w:r>
        <w:r w:rsidR="00EE74FF">
          <w:rPr>
            <w:noProof/>
            <w:webHidden/>
          </w:rPr>
          <w:t>3</w:t>
        </w:r>
        <w:r w:rsidR="00EE74FF">
          <w:rPr>
            <w:noProof/>
            <w:webHidden/>
          </w:rPr>
          <w:fldChar w:fldCharType="end"/>
        </w:r>
      </w:hyperlink>
    </w:p>
    <w:p w14:paraId="1F6550DC" w14:textId="58ED3D4F" w:rsidR="00EE74FF" w:rsidRDefault="00373A33">
      <w:pPr>
        <w:pStyle w:val="INNH2"/>
        <w:tabs>
          <w:tab w:val="right" w:leader="dot" w:pos="9205"/>
        </w:tabs>
        <w:rPr>
          <w:rFonts w:ascii="Calibri" w:hAnsi="Calibri"/>
          <w:noProof/>
          <w:kern w:val="2"/>
        </w:rPr>
      </w:pPr>
      <w:hyperlink w:anchor="_Toc145931857" w:history="1">
        <w:r w:rsidR="00EE74FF" w:rsidRPr="00966965">
          <w:rPr>
            <w:rStyle w:val="Hyperkobling"/>
            <w:noProof/>
          </w:rPr>
          <w:t>Kursrefusjoner - arrangert av fondets organisasjoner, Opplæringssentret for visuell kommunikasjon, DeFacto, Grafisk Kompetansesenter Trondheim</w:t>
        </w:r>
        <w:r w:rsidR="00EE74FF">
          <w:rPr>
            <w:noProof/>
            <w:webHidden/>
          </w:rPr>
          <w:tab/>
        </w:r>
        <w:r w:rsidR="00EE74FF">
          <w:rPr>
            <w:noProof/>
            <w:webHidden/>
          </w:rPr>
          <w:fldChar w:fldCharType="begin"/>
        </w:r>
        <w:r w:rsidR="00EE74FF">
          <w:rPr>
            <w:noProof/>
            <w:webHidden/>
          </w:rPr>
          <w:instrText xml:space="preserve"> PAGEREF _Toc145931857 \h </w:instrText>
        </w:r>
        <w:r w:rsidR="00EE74FF">
          <w:rPr>
            <w:noProof/>
            <w:webHidden/>
          </w:rPr>
        </w:r>
        <w:r w:rsidR="00EE74FF">
          <w:rPr>
            <w:noProof/>
            <w:webHidden/>
          </w:rPr>
          <w:fldChar w:fldCharType="separate"/>
        </w:r>
        <w:r w:rsidR="00EE74FF">
          <w:rPr>
            <w:noProof/>
            <w:webHidden/>
          </w:rPr>
          <w:t>4</w:t>
        </w:r>
        <w:r w:rsidR="00EE74FF">
          <w:rPr>
            <w:noProof/>
            <w:webHidden/>
          </w:rPr>
          <w:fldChar w:fldCharType="end"/>
        </w:r>
      </w:hyperlink>
    </w:p>
    <w:p w14:paraId="0CDBBC13" w14:textId="7CEF9F17" w:rsidR="00EE74FF" w:rsidRDefault="00373A33">
      <w:pPr>
        <w:pStyle w:val="INNH2"/>
        <w:tabs>
          <w:tab w:val="right" w:leader="dot" w:pos="9205"/>
        </w:tabs>
        <w:rPr>
          <w:rFonts w:ascii="Calibri" w:hAnsi="Calibri"/>
          <w:noProof/>
          <w:kern w:val="2"/>
        </w:rPr>
      </w:pPr>
      <w:hyperlink w:anchor="_Toc145931858" w:history="1">
        <w:r w:rsidR="00EE74FF" w:rsidRPr="00966965">
          <w:rPr>
            <w:rStyle w:val="Hyperkobling"/>
            <w:noProof/>
          </w:rPr>
          <w:t>Godkjenning av andre kurs – Refusjonssats – Søknadskrav</w:t>
        </w:r>
        <w:r w:rsidR="00EE74FF">
          <w:rPr>
            <w:noProof/>
            <w:webHidden/>
          </w:rPr>
          <w:tab/>
        </w:r>
        <w:r w:rsidR="00EE74FF">
          <w:rPr>
            <w:noProof/>
            <w:webHidden/>
          </w:rPr>
          <w:fldChar w:fldCharType="begin"/>
        </w:r>
        <w:r w:rsidR="00EE74FF">
          <w:rPr>
            <w:noProof/>
            <w:webHidden/>
          </w:rPr>
          <w:instrText xml:space="preserve"> PAGEREF _Toc145931858 \h </w:instrText>
        </w:r>
        <w:r w:rsidR="00EE74FF">
          <w:rPr>
            <w:noProof/>
            <w:webHidden/>
          </w:rPr>
        </w:r>
        <w:r w:rsidR="00EE74FF">
          <w:rPr>
            <w:noProof/>
            <w:webHidden/>
          </w:rPr>
          <w:fldChar w:fldCharType="separate"/>
        </w:r>
        <w:r w:rsidR="00EE74FF">
          <w:rPr>
            <w:noProof/>
            <w:webHidden/>
          </w:rPr>
          <w:t>4</w:t>
        </w:r>
        <w:r w:rsidR="00EE74FF">
          <w:rPr>
            <w:noProof/>
            <w:webHidden/>
          </w:rPr>
          <w:fldChar w:fldCharType="end"/>
        </w:r>
      </w:hyperlink>
    </w:p>
    <w:p w14:paraId="64CAE890" w14:textId="3C4E4E43" w:rsidR="00EE74FF" w:rsidRDefault="00373A33">
      <w:pPr>
        <w:pStyle w:val="INNH3"/>
        <w:tabs>
          <w:tab w:val="right" w:leader="dot" w:pos="9205"/>
        </w:tabs>
        <w:rPr>
          <w:rFonts w:ascii="Calibri" w:hAnsi="Calibri"/>
          <w:noProof/>
          <w:kern w:val="2"/>
        </w:rPr>
      </w:pPr>
      <w:hyperlink w:anchor="_Toc145931859" w:history="1">
        <w:r w:rsidR="00EE74FF" w:rsidRPr="00966965">
          <w:rPr>
            <w:rStyle w:val="Hyperkobling"/>
            <w:noProof/>
          </w:rPr>
          <w:t>Innsending av søknad</w:t>
        </w:r>
        <w:r w:rsidR="00EE74FF">
          <w:rPr>
            <w:noProof/>
            <w:webHidden/>
          </w:rPr>
          <w:tab/>
        </w:r>
        <w:r w:rsidR="00EE74FF">
          <w:rPr>
            <w:noProof/>
            <w:webHidden/>
          </w:rPr>
          <w:fldChar w:fldCharType="begin"/>
        </w:r>
        <w:r w:rsidR="00EE74FF">
          <w:rPr>
            <w:noProof/>
            <w:webHidden/>
          </w:rPr>
          <w:instrText xml:space="preserve"> PAGEREF _Toc145931859 \h </w:instrText>
        </w:r>
        <w:r w:rsidR="00EE74FF">
          <w:rPr>
            <w:noProof/>
            <w:webHidden/>
          </w:rPr>
        </w:r>
        <w:r w:rsidR="00EE74FF">
          <w:rPr>
            <w:noProof/>
            <w:webHidden/>
          </w:rPr>
          <w:fldChar w:fldCharType="separate"/>
        </w:r>
        <w:r w:rsidR="00EE74FF">
          <w:rPr>
            <w:noProof/>
            <w:webHidden/>
          </w:rPr>
          <w:t>4</w:t>
        </w:r>
        <w:r w:rsidR="00EE74FF">
          <w:rPr>
            <w:noProof/>
            <w:webHidden/>
          </w:rPr>
          <w:fldChar w:fldCharType="end"/>
        </w:r>
      </w:hyperlink>
    </w:p>
    <w:p w14:paraId="5748B6FA" w14:textId="153DC5FD" w:rsidR="00EE74FF" w:rsidRDefault="00373A33">
      <w:pPr>
        <w:pStyle w:val="INNH3"/>
        <w:tabs>
          <w:tab w:val="right" w:leader="dot" w:pos="9205"/>
        </w:tabs>
        <w:rPr>
          <w:rFonts w:ascii="Calibri" w:hAnsi="Calibri"/>
          <w:noProof/>
          <w:kern w:val="2"/>
        </w:rPr>
      </w:pPr>
      <w:hyperlink w:anchor="_Toc145931860" w:history="1">
        <w:r w:rsidR="00EE74FF" w:rsidRPr="00966965">
          <w:rPr>
            <w:rStyle w:val="Hyperkobling"/>
            <w:noProof/>
          </w:rPr>
          <w:t>Tilsagn om refusjon - Anmodning om utbetaling</w:t>
        </w:r>
        <w:r w:rsidR="00EE74FF">
          <w:rPr>
            <w:noProof/>
            <w:webHidden/>
          </w:rPr>
          <w:tab/>
        </w:r>
        <w:r w:rsidR="00EE74FF">
          <w:rPr>
            <w:noProof/>
            <w:webHidden/>
          </w:rPr>
          <w:fldChar w:fldCharType="begin"/>
        </w:r>
        <w:r w:rsidR="00EE74FF">
          <w:rPr>
            <w:noProof/>
            <w:webHidden/>
          </w:rPr>
          <w:instrText xml:space="preserve"> PAGEREF _Toc145931860 \h </w:instrText>
        </w:r>
        <w:r w:rsidR="00EE74FF">
          <w:rPr>
            <w:noProof/>
            <w:webHidden/>
          </w:rPr>
        </w:r>
        <w:r w:rsidR="00EE74FF">
          <w:rPr>
            <w:noProof/>
            <w:webHidden/>
          </w:rPr>
          <w:fldChar w:fldCharType="separate"/>
        </w:r>
        <w:r w:rsidR="00EE74FF">
          <w:rPr>
            <w:noProof/>
            <w:webHidden/>
          </w:rPr>
          <w:t>4</w:t>
        </w:r>
        <w:r w:rsidR="00EE74FF">
          <w:rPr>
            <w:noProof/>
            <w:webHidden/>
          </w:rPr>
          <w:fldChar w:fldCharType="end"/>
        </w:r>
      </w:hyperlink>
    </w:p>
    <w:p w14:paraId="1BA0666B" w14:textId="42B66BA1" w:rsidR="00EE74FF" w:rsidRDefault="00373A33">
      <w:pPr>
        <w:pStyle w:val="INNH2"/>
        <w:tabs>
          <w:tab w:val="right" w:leader="dot" w:pos="9205"/>
        </w:tabs>
        <w:rPr>
          <w:rFonts w:ascii="Calibri" w:hAnsi="Calibri"/>
          <w:noProof/>
          <w:kern w:val="2"/>
        </w:rPr>
      </w:pPr>
      <w:hyperlink w:anchor="_Toc145931861" w:history="1">
        <w:r w:rsidR="00EE74FF" w:rsidRPr="00966965">
          <w:rPr>
            <w:rStyle w:val="Hyperkobling"/>
            <w:noProof/>
          </w:rPr>
          <w:t>Refusjon av lønn, reise og oppholdsutgifter i forbindelse med kursdeltakelse</w:t>
        </w:r>
        <w:r w:rsidR="00EE74FF">
          <w:rPr>
            <w:noProof/>
            <w:webHidden/>
          </w:rPr>
          <w:tab/>
        </w:r>
        <w:r w:rsidR="00EE74FF">
          <w:rPr>
            <w:noProof/>
            <w:webHidden/>
          </w:rPr>
          <w:fldChar w:fldCharType="begin"/>
        </w:r>
        <w:r w:rsidR="00EE74FF">
          <w:rPr>
            <w:noProof/>
            <w:webHidden/>
          </w:rPr>
          <w:instrText xml:space="preserve"> PAGEREF _Toc145931861 \h </w:instrText>
        </w:r>
        <w:r w:rsidR="00EE74FF">
          <w:rPr>
            <w:noProof/>
            <w:webHidden/>
          </w:rPr>
        </w:r>
        <w:r w:rsidR="00EE74FF">
          <w:rPr>
            <w:noProof/>
            <w:webHidden/>
          </w:rPr>
          <w:fldChar w:fldCharType="separate"/>
        </w:r>
        <w:r w:rsidR="00EE74FF">
          <w:rPr>
            <w:noProof/>
            <w:webHidden/>
          </w:rPr>
          <w:t>4</w:t>
        </w:r>
        <w:r w:rsidR="00EE74FF">
          <w:rPr>
            <w:noProof/>
            <w:webHidden/>
          </w:rPr>
          <w:fldChar w:fldCharType="end"/>
        </w:r>
      </w:hyperlink>
    </w:p>
    <w:p w14:paraId="7385E94A" w14:textId="36212273" w:rsidR="00EE74FF" w:rsidRDefault="00373A33">
      <w:pPr>
        <w:pStyle w:val="INNH3"/>
        <w:tabs>
          <w:tab w:val="right" w:leader="dot" w:pos="9205"/>
        </w:tabs>
        <w:rPr>
          <w:rFonts w:ascii="Calibri" w:hAnsi="Calibri"/>
          <w:noProof/>
          <w:kern w:val="2"/>
        </w:rPr>
      </w:pPr>
      <w:hyperlink w:anchor="_Toc145931862" w:history="1">
        <w:r w:rsidR="00EE74FF" w:rsidRPr="00966965">
          <w:rPr>
            <w:rStyle w:val="Hyperkobling"/>
            <w:noProof/>
          </w:rPr>
          <w:t>Refusjon av lønnsutgifter/stipend</w:t>
        </w:r>
        <w:r w:rsidR="00EE74FF">
          <w:rPr>
            <w:noProof/>
            <w:webHidden/>
          </w:rPr>
          <w:tab/>
        </w:r>
        <w:r w:rsidR="00EE74FF">
          <w:rPr>
            <w:noProof/>
            <w:webHidden/>
          </w:rPr>
          <w:fldChar w:fldCharType="begin"/>
        </w:r>
        <w:r w:rsidR="00EE74FF">
          <w:rPr>
            <w:noProof/>
            <w:webHidden/>
          </w:rPr>
          <w:instrText xml:space="preserve"> PAGEREF _Toc145931862 \h </w:instrText>
        </w:r>
        <w:r w:rsidR="00EE74FF">
          <w:rPr>
            <w:noProof/>
            <w:webHidden/>
          </w:rPr>
        </w:r>
        <w:r w:rsidR="00EE74FF">
          <w:rPr>
            <w:noProof/>
            <w:webHidden/>
          </w:rPr>
          <w:fldChar w:fldCharType="separate"/>
        </w:r>
        <w:r w:rsidR="00EE74FF">
          <w:rPr>
            <w:noProof/>
            <w:webHidden/>
          </w:rPr>
          <w:t>4</w:t>
        </w:r>
        <w:r w:rsidR="00EE74FF">
          <w:rPr>
            <w:noProof/>
            <w:webHidden/>
          </w:rPr>
          <w:fldChar w:fldCharType="end"/>
        </w:r>
      </w:hyperlink>
    </w:p>
    <w:p w14:paraId="7353B497" w14:textId="0A92D972" w:rsidR="00EE74FF" w:rsidRDefault="00373A33">
      <w:pPr>
        <w:pStyle w:val="INNH3"/>
        <w:tabs>
          <w:tab w:val="right" w:leader="dot" w:pos="9205"/>
        </w:tabs>
        <w:rPr>
          <w:rFonts w:ascii="Calibri" w:hAnsi="Calibri"/>
          <w:noProof/>
          <w:kern w:val="2"/>
        </w:rPr>
      </w:pPr>
      <w:hyperlink w:anchor="_Toc145931863" w:history="1">
        <w:r w:rsidR="00EE74FF" w:rsidRPr="00966965">
          <w:rPr>
            <w:rStyle w:val="Hyperkobling"/>
            <w:noProof/>
          </w:rPr>
          <w:t>Refusjon av reiseutgifter</w:t>
        </w:r>
        <w:r w:rsidR="00EE74FF">
          <w:rPr>
            <w:noProof/>
            <w:webHidden/>
          </w:rPr>
          <w:tab/>
        </w:r>
        <w:r w:rsidR="00EE74FF">
          <w:rPr>
            <w:noProof/>
            <w:webHidden/>
          </w:rPr>
          <w:fldChar w:fldCharType="begin"/>
        </w:r>
        <w:r w:rsidR="00EE74FF">
          <w:rPr>
            <w:noProof/>
            <w:webHidden/>
          </w:rPr>
          <w:instrText xml:space="preserve"> PAGEREF _Toc145931863 \h </w:instrText>
        </w:r>
        <w:r w:rsidR="00EE74FF">
          <w:rPr>
            <w:noProof/>
            <w:webHidden/>
          </w:rPr>
        </w:r>
        <w:r w:rsidR="00EE74FF">
          <w:rPr>
            <w:noProof/>
            <w:webHidden/>
          </w:rPr>
          <w:fldChar w:fldCharType="separate"/>
        </w:r>
        <w:r w:rsidR="00EE74FF">
          <w:rPr>
            <w:noProof/>
            <w:webHidden/>
          </w:rPr>
          <w:t>5</w:t>
        </w:r>
        <w:r w:rsidR="00EE74FF">
          <w:rPr>
            <w:noProof/>
            <w:webHidden/>
          </w:rPr>
          <w:fldChar w:fldCharType="end"/>
        </w:r>
      </w:hyperlink>
    </w:p>
    <w:p w14:paraId="6D43F6AB" w14:textId="2395956B" w:rsidR="00EE74FF" w:rsidRDefault="00373A33">
      <w:pPr>
        <w:pStyle w:val="INNH3"/>
        <w:tabs>
          <w:tab w:val="right" w:leader="dot" w:pos="9205"/>
        </w:tabs>
        <w:rPr>
          <w:rFonts w:ascii="Calibri" w:hAnsi="Calibri"/>
          <w:noProof/>
          <w:kern w:val="2"/>
        </w:rPr>
      </w:pPr>
      <w:hyperlink w:anchor="_Toc145931864" w:history="1">
        <w:r w:rsidR="00EE74FF" w:rsidRPr="00966965">
          <w:rPr>
            <w:rStyle w:val="Hyperkobling"/>
            <w:noProof/>
          </w:rPr>
          <w:t>Refusjon av oppholdsutgifter</w:t>
        </w:r>
        <w:r w:rsidR="00EE74FF">
          <w:rPr>
            <w:noProof/>
            <w:webHidden/>
          </w:rPr>
          <w:tab/>
        </w:r>
        <w:r w:rsidR="00EE74FF">
          <w:rPr>
            <w:noProof/>
            <w:webHidden/>
          </w:rPr>
          <w:fldChar w:fldCharType="begin"/>
        </w:r>
        <w:r w:rsidR="00EE74FF">
          <w:rPr>
            <w:noProof/>
            <w:webHidden/>
          </w:rPr>
          <w:instrText xml:space="preserve"> PAGEREF _Toc145931864 \h </w:instrText>
        </w:r>
        <w:r w:rsidR="00EE74FF">
          <w:rPr>
            <w:noProof/>
            <w:webHidden/>
          </w:rPr>
        </w:r>
        <w:r w:rsidR="00EE74FF">
          <w:rPr>
            <w:noProof/>
            <w:webHidden/>
          </w:rPr>
          <w:fldChar w:fldCharType="separate"/>
        </w:r>
        <w:r w:rsidR="00EE74FF">
          <w:rPr>
            <w:noProof/>
            <w:webHidden/>
          </w:rPr>
          <w:t>5</w:t>
        </w:r>
        <w:r w:rsidR="00EE74FF">
          <w:rPr>
            <w:noProof/>
            <w:webHidden/>
          </w:rPr>
          <w:fldChar w:fldCharType="end"/>
        </w:r>
      </w:hyperlink>
    </w:p>
    <w:p w14:paraId="635AFB06" w14:textId="3B339846" w:rsidR="00EE74FF" w:rsidRDefault="00373A33">
      <w:pPr>
        <w:pStyle w:val="INNH2"/>
        <w:tabs>
          <w:tab w:val="right" w:leader="dot" w:pos="9205"/>
        </w:tabs>
        <w:rPr>
          <w:rFonts w:ascii="Calibri" w:hAnsi="Calibri"/>
          <w:noProof/>
          <w:kern w:val="2"/>
        </w:rPr>
      </w:pPr>
      <w:hyperlink w:anchor="_Toc145931865" w:history="1">
        <w:r w:rsidR="00EE74FF" w:rsidRPr="00966965">
          <w:rPr>
            <w:rStyle w:val="Hyperkobling"/>
            <w:noProof/>
          </w:rPr>
          <w:t>Faglig lederutvikling</w:t>
        </w:r>
        <w:r w:rsidR="00EE74FF">
          <w:rPr>
            <w:noProof/>
            <w:webHidden/>
          </w:rPr>
          <w:tab/>
        </w:r>
        <w:r w:rsidR="00EE74FF">
          <w:rPr>
            <w:noProof/>
            <w:webHidden/>
          </w:rPr>
          <w:fldChar w:fldCharType="begin"/>
        </w:r>
        <w:r w:rsidR="00EE74FF">
          <w:rPr>
            <w:noProof/>
            <w:webHidden/>
          </w:rPr>
          <w:instrText xml:space="preserve"> PAGEREF _Toc145931865 \h </w:instrText>
        </w:r>
        <w:r w:rsidR="00EE74FF">
          <w:rPr>
            <w:noProof/>
            <w:webHidden/>
          </w:rPr>
        </w:r>
        <w:r w:rsidR="00EE74FF">
          <w:rPr>
            <w:noProof/>
            <w:webHidden/>
          </w:rPr>
          <w:fldChar w:fldCharType="separate"/>
        </w:r>
        <w:r w:rsidR="00EE74FF">
          <w:rPr>
            <w:noProof/>
            <w:webHidden/>
          </w:rPr>
          <w:t>5</w:t>
        </w:r>
        <w:r w:rsidR="00EE74FF">
          <w:rPr>
            <w:noProof/>
            <w:webHidden/>
          </w:rPr>
          <w:fldChar w:fldCharType="end"/>
        </w:r>
      </w:hyperlink>
    </w:p>
    <w:p w14:paraId="345D0D97" w14:textId="5A2EAF7D" w:rsidR="00EE74FF" w:rsidRDefault="00373A33">
      <w:pPr>
        <w:pStyle w:val="INNH1"/>
        <w:tabs>
          <w:tab w:val="right" w:leader="dot" w:pos="9205"/>
        </w:tabs>
        <w:rPr>
          <w:rFonts w:ascii="Calibri" w:hAnsi="Calibri"/>
          <w:noProof/>
          <w:kern w:val="2"/>
        </w:rPr>
      </w:pPr>
      <w:hyperlink w:anchor="_Toc145931866" w:history="1">
        <w:r w:rsidR="00EE74FF" w:rsidRPr="00966965">
          <w:rPr>
            <w:rStyle w:val="Hyperkobling"/>
            <w:noProof/>
          </w:rPr>
          <w:t>ØKONOMISKE TILSKUDD</w:t>
        </w:r>
        <w:r w:rsidR="00EE74FF">
          <w:rPr>
            <w:noProof/>
            <w:webHidden/>
          </w:rPr>
          <w:tab/>
        </w:r>
        <w:r w:rsidR="00EE74FF">
          <w:rPr>
            <w:noProof/>
            <w:webHidden/>
          </w:rPr>
          <w:fldChar w:fldCharType="begin"/>
        </w:r>
        <w:r w:rsidR="00EE74FF">
          <w:rPr>
            <w:noProof/>
            <w:webHidden/>
          </w:rPr>
          <w:instrText xml:space="preserve"> PAGEREF _Toc145931866 \h </w:instrText>
        </w:r>
        <w:r w:rsidR="00EE74FF">
          <w:rPr>
            <w:noProof/>
            <w:webHidden/>
          </w:rPr>
        </w:r>
        <w:r w:rsidR="00EE74FF">
          <w:rPr>
            <w:noProof/>
            <w:webHidden/>
          </w:rPr>
          <w:fldChar w:fldCharType="separate"/>
        </w:r>
        <w:r w:rsidR="00EE74FF">
          <w:rPr>
            <w:noProof/>
            <w:webHidden/>
          </w:rPr>
          <w:t>5</w:t>
        </w:r>
        <w:r w:rsidR="00EE74FF">
          <w:rPr>
            <w:noProof/>
            <w:webHidden/>
          </w:rPr>
          <w:fldChar w:fldCharType="end"/>
        </w:r>
      </w:hyperlink>
    </w:p>
    <w:p w14:paraId="70DF2FB8" w14:textId="01A9F05C" w:rsidR="00EE74FF" w:rsidRDefault="00373A33">
      <w:pPr>
        <w:pStyle w:val="INNH2"/>
        <w:tabs>
          <w:tab w:val="right" w:leader="dot" w:pos="9205"/>
        </w:tabs>
        <w:rPr>
          <w:rFonts w:ascii="Calibri" w:hAnsi="Calibri"/>
          <w:noProof/>
          <w:kern w:val="2"/>
        </w:rPr>
      </w:pPr>
      <w:hyperlink w:anchor="_Toc145931867" w:history="1">
        <w:r w:rsidR="00EE74FF" w:rsidRPr="00966965">
          <w:rPr>
            <w:rStyle w:val="Hyperkobling"/>
            <w:noProof/>
          </w:rPr>
          <w:t>Tildeling av rammetilskudd til organisasjonene</w:t>
        </w:r>
        <w:r w:rsidR="00EE74FF">
          <w:rPr>
            <w:noProof/>
            <w:webHidden/>
          </w:rPr>
          <w:tab/>
        </w:r>
        <w:r w:rsidR="00EE74FF">
          <w:rPr>
            <w:noProof/>
            <w:webHidden/>
          </w:rPr>
          <w:fldChar w:fldCharType="begin"/>
        </w:r>
        <w:r w:rsidR="00EE74FF">
          <w:rPr>
            <w:noProof/>
            <w:webHidden/>
          </w:rPr>
          <w:instrText xml:space="preserve"> PAGEREF _Toc145931867 \h </w:instrText>
        </w:r>
        <w:r w:rsidR="00EE74FF">
          <w:rPr>
            <w:noProof/>
            <w:webHidden/>
          </w:rPr>
        </w:r>
        <w:r w:rsidR="00EE74FF">
          <w:rPr>
            <w:noProof/>
            <w:webHidden/>
          </w:rPr>
          <w:fldChar w:fldCharType="separate"/>
        </w:r>
        <w:r w:rsidR="00EE74FF">
          <w:rPr>
            <w:noProof/>
            <w:webHidden/>
          </w:rPr>
          <w:t>5</w:t>
        </w:r>
        <w:r w:rsidR="00EE74FF">
          <w:rPr>
            <w:noProof/>
            <w:webHidden/>
          </w:rPr>
          <w:fldChar w:fldCharType="end"/>
        </w:r>
      </w:hyperlink>
    </w:p>
    <w:p w14:paraId="3D36AC31" w14:textId="75A1BD44" w:rsidR="00EE74FF" w:rsidRDefault="00373A33">
      <w:pPr>
        <w:pStyle w:val="INNH2"/>
        <w:tabs>
          <w:tab w:val="right" w:leader="dot" w:pos="9205"/>
        </w:tabs>
        <w:rPr>
          <w:rFonts w:ascii="Calibri" w:hAnsi="Calibri"/>
          <w:noProof/>
          <w:kern w:val="2"/>
        </w:rPr>
      </w:pPr>
      <w:hyperlink w:anchor="_Toc145931868" w:history="1">
        <w:r w:rsidR="00EE74FF" w:rsidRPr="00966965">
          <w:rPr>
            <w:rStyle w:val="Hyperkobling"/>
            <w:noProof/>
          </w:rPr>
          <w:t>Støtte til utvikling av læremidler</w:t>
        </w:r>
        <w:r w:rsidR="00EE74FF">
          <w:rPr>
            <w:noProof/>
            <w:webHidden/>
          </w:rPr>
          <w:tab/>
        </w:r>
        <w:r w:rsidR="00EE74FF">
          <w:rPr>
            <w:noProof/>
            <w:webHidden/>
          </w:rPr>
          <w:fldChar w:fldCharType="begin"/>
        </w:r>
        <w:r w:rsidR="00EE74FF">
          <w:rPr>
            <w:noProof/>
            <w:webHidden/>
          </w:rPr>
          <w:instrText xml:space="preserve"> PAGEREF _Toc145931868 \h </w:instrText>
        </w:r>
        <w:r w:rsidR="00EE74FF">
          <w:rPr>
            <w:noProof/>
            <w:webHidden/>
          </w:rPr>
        </w:r>
        <w:r w:rsidR="00EE74FF">
          <w:rPr>
            <w:noProof/>
            <w:webHidden/>
          </w:rPr>
          <w:fldChar w:fldCharType="separate"/>
        </w:r>
        <w:r w:rsidR="00EE74FF">
          <w:rPr>
            <w:noProof/>
            <w:webHidden/>
          </w:rPr>
          <w:t>5</w:t>
        </w:r>
        <w:r w:rsidR="00EE74FF">
          <w:rPr>
            <w:noProof/>
            <w:webHidden/>
          </w:rPr>
          <w:fldChar w:fldCharType="end"/>
        </w:r>
      </w:hyperlink>
    </w:p>
    <w:p w14:paraId="7578A180" w14:textId="4BEB892A" w:rsidR="00EE74FF" w:rsidRDefault="00373A33">
      <w:pPr>
        <w:pStyle w:val="INNH1"/>
        <w:tabs>
          <w:tab w:val="right" w:leader="dot" w:pos="9205"/>
        </w:tabs>
        <w:rPr>
          <w:rFonts w:ascii="Calibri" w:hAnsi="Calibri"/>
          <w:noProof/>
          <w:kern w:val="2"/>
        </w:rPr>
      </w:pPr>
      <w:hyperlink w:anchor="_Toc145931869" w:history="1">
        <w:r w:rsidR="00EE74FF" w:rsidRPr="00966965">
          <w:rPr>
            <w:rStyle w:val="Hyperkobling"/>
            <w:noProof/>
          </w:rPr>
          <w:t>STIPENDIER OG TILSKUDD</w:t>
        </w:r>
        <w:r w:rsidR="00EE74FF">
          <w:rPr>
            <w:noProof/>
            <w:webHidden/>
          </w:rPr>
          <w:tab/>
        </w:r>
        <w:r w:rsidR="00EE74FF">
          <w:rPr>
            <w:noProof/>
            <w:webHidden/>
          </w:rPr>
          <w:fldChar w:fldCharType="begin"/>
        </w:r>
        <w:r w:rsidR="00EE74FF">
          <w:rPr>
            <w:noProof/>
            <w:webHidden/>
          </w:rPr>
          <w:instrText xml:space="preserve"> PAGEREF _Toc145931869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2FD89334" w14:textId="38E25429" w:rsidR="00EE74FF" w:rsidRDefault="00373A33">
      <w:pPr>
        <w:pStyle w:val="INNH2"/>
        <w:tabs>
          <w:tab w:val="right" w:leader="dot" w:pos="9205"/>
        </w:tabs>
        <w:rPr>
          <w:rFonts w:ascii="Calibri" w:hAnsi="Calibri"/>
          <w:noProof/>
          <w:kern w:val="2"/>
        </w:rPr>
      </w:pPr>
      <w:hyperlink w:anchor="_Toc145931870" w:history="1">
        <w:r w:rsidR="00EE74FF" w:rsidRPr="00966965">
          <w:rPr>
            <w:rStyle w:val="Hyperkobling"/>
            <w:noProof/>
          </w:rPr>
          <w:t>Lærlinger og praksiskandidater (§ 3,5)</w:t>
        </w:r>
        <w:r w:rsidR="00EE74FF">
          <w:rPr>
            <w:noProof/>
            <w:webHidden/>
          </w:rPr>
          <w:tab/>
        </w:r>
        <w:r w:rsidR="00EE74FF">
          <w:rPr>
            <w:noProof/>
            <w:webHidden/>
          </w:rPr>
          <w:fldChar w:fldCharType="begin"/>
        </w:r>
        <w:r w:rsidR="00EE74FF">
          <w:rPr>
            <w:noProof/>
            <w:webHidden/>
          </w:rPr>
          <w:instrText xml:space="preserve"> PAGEREF _Toc145931870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2293F45B" w14:textId="3F82E29A" w:rsidR="00EE74FF" w:rsidRDefault="00373A33">
      <w:pPr>
        <w:pStyle w:val="INNH2"/>
        <w:tabs>
          <w:tab w:val="right" w:leader="dot" w:pos="9205"/>
        </w:tabs>
        <w:rPr>
          <w:rFonts w:ascii="Calibri" w:hAnsi="Calibri"/>
          <w:noProof/>
          <w:kern w:val="2"/>
        </w:rPr>
      </w:pPr>
      <w:hyperlink w:anchor="_Toc145931871" w:history="1">
        <w:r w:rsidR="00EE74FF" w:rsidRPr="00966965">
          <w:rPr>
            <w:rStyle w:val="Hyperkobling"/>
            <w:noProof/>
          </w:rPr>
          <w:t>Utenlandsstipend – Trykk og bokbind</w:t>
        </w:r>
        <w:r w:rsidR="00EE74FF">
          <w:rPr>
            <w:noProof/>
            <w:webHidden/>
          </w:rPr>
          <w:tab/>
        </w:r>
        <w:r w:rsidR="00EE74FF">
          <w:rPr>
            <w:noProof/>
            <w:webHidden/>
          </w:rPr>
          <w:fldChar w:fldCharType="begin"/>
        </w:r>
        <w:r w:rsidR="00EE74FF">
          <w:rPr>
            <w:noProof/>
            <w:webHidden/>
          </w:rPr>
          <w:instrText xml:space="preserve"> PAGEREF _Toc145931871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2111FEF5" w14:textId="4DA5F644" w:rsidR="00EE74FF" w:rsidRDefault="00373A33">
      <w:pPr>
        <w:pStyle w:val="INNH2"/>
        <w:tabs>
          <w:tab w:val="right" w:leader="dot" w:pos="9205"/>
        </w:tabs>
        <w:rPr>
          <w:rFonts w:ascii="Calibri" w:hAnsi="Calibri"/>
          <w:noProof/>
          <w:kern w:val="2"/>
        </w:rPr>
      </w:pPr>
      <w:hyperlink w:anchor="_Toc145931872" w:history="1">
        <w:r w:rsidR="00EE74FF" w:rsidRPr="00966965">
          <w:rPr>
            <w:rStyle w:val="Hyperkobling"/>
            <w:noProof/>
          </w:rPr>
          <w:t>Mesterbrevutdanning</w:t>
        </w:r>
        <w:r w:rsidR="00EE74FF">
          <w:rPr>
            <w:noProof/>
            <w:webHidden/>
          </w:rPr>
          <w:tab/>
        </w:r>
        <w:r w:rsidR="00EE74FF">
          <w:rPr>
            <w:noProof/>
            <w:webHidden/>
          </w:rPr>
          <w:fldChar w:fldCharType="begin"/>
        </w:r>
        <w:r w:rsidR="00EE74FF">
          <w:rPr>
            <w:noProof/>
            <w:webHidden/>
          </w:rPr>
          <w:instrText xml:space="preserve"> PAGEREF _Toc145931872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4A6EC3D0" w14:textId="10E571DD" w:rsidR="00EE74FF" w:rsidRDefault="00373A33">
      <w:pPr>
        <w:pStyle w:val="INNH2"/>
        <w:tabs>
          <w:tab w:val="right" w:leader="dot" w:pos="9205"/>
        </w:tabs>
        <w:rPr>
          <w:rFonts w:ascii="Calibri" w:hAnsi="Calibri"/>
          <w:noProof/>
          <w:kern w:val="2"/>
        </w:rPr>
      </w:pPr>
      <w:hyperlink w:anchor="_Toc145931873" w:history="1">
        <w:r w:rsidR="00EE74FF" w:rsidRPr="00966965">
          <w:rPr>
            <w:rStyle w:val="Hyperkobling"/>
            <w:noProof/>
          </w:rPr>
          <w:t>Stipend til ansatte innen fondets tariffområder</w:t>
        </w:r>
        <w:r w:rsidR="00EE74FF">
          <w:rPr>
            <w:noProof/>
            <w:webHidden/>
          </w:rPr>
          <w:tab/>
        </w:r>
        <w:r w:rsidR="00EE74FF">
          <w:rPr>
            <w:noProof/>
            <w:webHidden/>
          </w:rPr>
          <w:fldChar w:fldCharType="begin"/>
        </w:r>
        <w:r w:rsidR="00EE74FF">
          <w:rPr>
            <w:noProof/>
            <w:webHidden/>
          </w:rPr>
          <w:instrText xml:space="preserve"> PAGEREF _Toc145931873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165ACEFE" w14:textId="66BC7A25" w:rsidR="00EE74FF" w:rsidRDefault="00373A33">
      <w:pPr>
        <w:pStyle w:val="INNH3"/>
        <w:tabs>
          <w:tab w:val="right" w:leader="dot" w:pos="9205"/>
        </w:tabs>
        <w:rPr>
          <w:rFonts w:ascii="Calibri" w:hAnsi="Calibri"/>
          <w:noProof/>
          <w:kern w:val="2"/>
        </w:rPr>
      </w:pPr>
      <w:hyperlink w:anchor="_Toc145931874" w:history="1">
        <w:r w:rsidR="00EE74FF" w:rsidRPr="00966965">
          <w:rPr>
            <w:rStyle w:val="Hyperkobling"/>
            <w:noProof/>
          </w:rPr>
          <w:t>Studiestipend</w:t>
        </w:r>
        <w:r w:rsidR="00EE74FF">
          <w:rPr>
            <w:noProof/>
            <w:webHidden/>
          </w:rPr>
          <w:tab/>
        </w:r>
        <w:r w:rsidR="00EE74FF">
          <w:rPr>
            <w:noProof/>
            <w:webHidden/>
          </w:rPr>
          <w:fldChar w:fldCharType="begin"/>
        </w:r>
        <w:r w:rsidR="00EE74FF">
          <w:rPr>
            <w:noProof/>
            <w:webHidden/>
          </w:rPr>
          <w:instrText xml:space="preserve"> PAGEREF _Toc145931874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34C3A43D" w14:textId="22DD5B39" w:rsidR="00EE74FF" w:rsidRDefault="00373A33">
      <w:pPr>
        <w:pStyle w:val="INNH2"/>
        <w:tabs>
          <w:tab w:val="right" w:leader="dot" w:pos="9205"/>
        </w:tabs>
        <w:rPr>
          <w:rFonts w:ascii="Calibri" w:hAnsi="Calibri"/>
          <w:noProof/>
          <w:kern w:val="2"/>
        </w:rPr>
      </w:pPr>
      <w:hyperlink w:anchor="_Toc145931875" w:history="1">
        <w:r w:rsidR="00EE74FF" w:rsidRPr="00966965">
          <w:rPr>
            <w:rStyle w:val="Hyperkobling"/>
            <w:noProof/>
          </w:rPr>
          <w:t>Tilskudd til internasjonale messebesøk og studieturer.</w:t>
        </w:r>
        <w:r w:rsidR="00EE74FF">
          <w:rPr>
            <w:noProof/>
            <w:webHidden/>
          </w:rPr>
          <w:tab/>
        </w:r>
        <w:r w:rsidR="00EE74FF">
          <w:rPr>
            <w:noProof/>
            <w:webHidden/>
          </w:rPr>
          <w:fldChar w:fldCharType="begin"/>
        </w:r>
        <w:r w:rsidR="00EE74FF">
          <w:rPr>
            <w:noProof/>
            <w:webHidden/>
          </w:rPr>
          <w:instrText xml:space="preserve"> PAGEREF _Toc145931875 \h </w:instrText>
        </w:r>
        <w:r w:rsidR="00EE74FF">
          <w:rPr>
            <w:noProof/>
            <w:webHidden/>
          </w:rPr>
        </w:r>
        <w:r w:rsidR="00EE74FF">
          <w:rPr>
            <w:noProof/>
            <w:webHidden/>
          </w:rPr>
          <w:fldChar w:fldCharType="separate"/>
        </w:r>
        <w:r w:rsidR="00EE74FF">
          <w:rPr>
            <w:noProof/>
            <w:webHidden/>
          </w:rPr>
          <w:t>6</w:t>
        </w:r>
        <w:r w:rsidR="00EE74FF">
          <w:rPr>
            <w:noProof/>
            <w:webHidden/>
          </w:rPr>
          <w:fldChar w:fldCharType="end"/>
        </w:r>
      </w:hyperlink>
    </w:p>
    <w:p w14:paraId="65117B8E" w14:textId="77777777" w:rsidR="00A26195" w:rsidRDefault="00A26195">
      <w:r>
        <w:rPr>
          <w:b/>
          <w:bCs/>
        </w:rPr>
        <w:fldChar w:fldCharType="end"/>
      </w:r>
    </w:p>
    <w:p w14:paraId="6ABDD85D" w14:textId="77777777" w:rsidR="00E947D4" w:rsidRPr="00A26195" w:rsidRDefault="00391B9D" w:rsidP="001D6A2E">
      <w:pPr>
        <w:pStyle w:val="Overskrift1"/>
      </w:pPr>
      <w:r w:rsidRPr="00A26195">
        <w:t xml:space="preserve"> </w:t>
      </w:r>
    </w:p>
    <w:p w14:paraId="10226990" w14:textId="77777777" w:rsidR="00391B9D" w:rsidRPr="00A26195" w:rsidRDefault="00391B9D" w:rsidP="00A26195"/>
    <w:p w14:paraId="133883DF" w14:textId="77777777" w:rsidR="00391B9D" w:rsidRPr="00A26195" w:rsidRDefault="00391B9D" w:rsidP="00A26195"/>
    <w:p w14:paraId="7A27AB38" w14:textId="77777777" w:rsidR="004C1E7F" w:rsidRPr="000D4A03" w:rsidRDefault="00DB5E0F" w:rsidP="004C1E7F">
      <w:pPr>
        <w:pStyle w:val="Overskrift1"/>
      </w:pPr>
      <w:bookmarkStart w:id="0" w:name="_Toc27365127"/>
      <w:r w:rsidRPr="00A26195">
        <w:br w:type="page"/>
      </w:r>
      <w:bookmarkStart w:id="1" w:name="_Toc443316312"/>
      <w:bookmarkStart w:id="2" w:name="_Toc145931848"/>
      <w:r w:rsidR="004C1E7F" w:rsidRPr="000D4A03">
        <w:t>SEKRETARIATETS FULLMAKT</w:t>
      </w:r>
      <w:bookmarkEnd w:id="1"/>
      <w:bookmarkEnd w:id="2"/>
    </w:p>
    <w:p w14:paraId="5EE07FCC" w14:textId="20EB1A5D" w:rsidR="004C1E7F" w:rsidRPr="000D4A03" w:rsidRDefault="004C1E7F" w:rsidP="004C1E7F">
      <w:r w:rsidRPr="000D4A03">
        <w:t>Alle søknader som gir støtte fra Grafisk Utdanningsfond på beløp større enn kroner 40 000</w:t>
      </w:r>
      <w:r w:rsidR="00373A33">
        <w:t>,</w:t>
      </w:r>
      <w:r w:rsidRPr="000D4A03">
        <w:t>- skal styrebehandles.</w:t>
      </w:r>
    </w:p>
    <w:p w14:paraId="6593AA12" w14:textId="77777777" w:rsidR="004C1E7F" w:rsidRDefault="004C1E7F" w:rsidP="001D6A2E">
      <w:pPr>
        <w:pStyle w:val="Overskrift1"/>
      </w:pPr>
    </w:p>
    <w:p w14:paraId="6CF06321" w14:textId="77777777" w:rsidR="00391B9D" w:rsidRPr="00A26195" w:rsidRDefault="001D6A2E" w:rsidP="001D6A2E">
      <w:pPr>
        <w:pStyle w:val="Overskrift1"/>
      </w:pPr>
      <w:bookmarkStart w:id="3" w:name="_Toc145931849"/>
      <w:r>
        <w:t>KURS</w:t>
      </w:r>
      <w:r w:rsidR="00391B9D" w:rsidRPr="00A26195">
        <w:t>REFUSJONER</w:t>
      </w:r>
      <w:bookmarkEnd w:id="0"/>
      <w:bookmarkEnd w:id="3"/>
      <w:r w:rsidR="00391B9D" w:rsidRPr="00A26195">
        <w:t xml:space="preserve"> </w:t>
      </w:r>
    </w:p>
    <w:p w14:paraId="5D17ED16" w14:textId="77777777" w:rsidR="00391B9D" w:rsidRPr="00A26195" w:rsidRDefault="00391B9D" w:rsidP="00A26195"/>
    <w:p w14:paraId="79EF47D2" w14:textId="77777777" w:rsidR="00391B9D" w:rsidRDefault="00391B9D" w:rsidP="009720D6">
      <w:pPr>
        <w:pStyle w:val="Overskrift2"/>
      </w:pPr>
      <w:bookmarkStart w:id="4" w:name="_Toc27365128"/>
      <w:bookmarkStart w:id="5" w:name="_Toc145931850"/>
      <w:r w:rsidRPr="009720D6">
        <w:t>Hvem er berettiget kursrefusjon?</w:t>
      </w:r>
      <w:bookmarkEnd w:id="4"/>
      <w:bookmarkEnd w:id="5"/>
    </w:p>
    <w:p w14:paraId="6BA33388" w14:textId="77777777" w:rsidR="009720D6" w:rsidRPr="009720D6" w:rsidRDefault="009720D6" w:rsidP="009720D6"/>
    <w:p w14:paraId="6EFCC624" w14:textId="77777777" w:rsidR="00391B9D" w:rsidRPr="00A26195" w:rsidRDefault="00391B9D" w:rsidP="00A26195">
      <w:r w:rsidRPr="00A26195">
        <w:t xml:space="preserve">Ansatte i bedrifter som er omfattet av tariffavtale med bestemmelse om innbetaling av premie til Grafisk Utdanningsfond, og som det innbetales avgift for, er berettiget kursrefusjon. Refusjonsberettigede ansatte som selv finansierer yrkesrelatert opplæringstiltak oppnår samme refusjon på kursavgiften som bedrifter som koster opplæringstiltak.  </w:t>
      </w:r>
    </w:p>
    <w:p w14:paraId="724A35E8" w14:textId="77777777" w:rsidR="00391B9D" w:rsidRPr="00A26195" w:rsidRDefault="00391B9D" w:rsidP="00A26195"/>
    <w:p w14:paraId="2402F59A" w14:textId="77777777" w:rsidR="00391B9D" w:rsidRPr="00A26195" w:rsidRDefault="00391B9D" w:rsidP="00A26195">
      <w:r w:rsidRPr="00A26195">
        <w:t>Som grunnlag for kontroll av hvem som er berettiget til kursrefusjoner anvendes navnelisten som bedriftene skal sende inn til fondet</w:t>
      </w:r>
      <w:r w:rsidR="00BF1E0B">
        <w:t xml:space="preserve"> sammen med oppgave over premie</w:t>
      </w:r>
      <w:r w:rsidRPr="00A26195">
        <w:t>innbetaling.</w:t>
      </w:r>
    </w:p>
    <w:p w14:paraId="2094D337" w14:textId="77777777" w:rsidR="00391B9D" w:rsidRPr="00A26195" w:rsidRDefault="00391B9D" w:rsidP="00A26195"/>
    <w:p w14:paraId="08779649" w14:textId="77777777" w:rsidR="00391B9D" w:rsidRPr="00A26195" w:rsidRDefault="00391B9D" w:rsidP="00A26195">
      <w:r w:rsidRPr="00A26195">
        <w:t xml:space="preserve">Rett til kursrefusjon forutsetter at det for kursdeltakeren er innbetalt avgift til fondet i to kvartal. Dersom kursdeltakeren har kortere ansettelsestid i bedriften enn to kvartal, men kan dokumentere innbetaling til fondet fra annen bedrift frem til ansettelsestidspunktet i bedriften, er kursdeltakeren berettiget kursrefusjon. Dette gjelder også dersom vedkommende er blitt uforskyldt arbeidsledig i tidligere bedrift i inntil et år før ansettelse i den bedriften vedkommende er når det søkes om kursrefusjon. </w:t>
      </w:r>
    </w:p>
    <w:p w14:paraId="6ECD35EC" w14:textId="77777777" w:rsidR="00391B9D" w:rsidRPr="00A26195" w:rsidRDefault="00391B9D" w:rsidP="00A26195"/>
    <w:p w14:paraId="519AA2E8" w14:textId="77777777" w:rsidR="00391B9D" w:rsidRPr="00A26195" w:rsidRDefault="00391B9D" w:rsidP="00A26195">
      <w:r w:rsidRPr="00A26195">
        <w:t>For å få rett til kursrefusjon må bedriften være à jour med innbetaling til fondet.</w:t>
      </w:r>
      <w:r w:rsidRPr="00A26195">
        <w:rPr>
          <w:b/>
          <w:color w:val="FF0000"/>
        </w:rPr>
        <w:t xml:space="preserve"> </w:t>
      </w:r>
      <w:r w:rsidRPr="00A26195">
        <w:t>Unnlater bedriften å sende inn navneliste vil dette føre til tap av rett til kursrefusjon.</w:t>
      </w:r>
    </w:p>
    <w:p w14:paraId="34688802" w14:textId="77777777" w:rsidR="00391B9D" w:rsidRPr="00A26195" w:rsidRDefault="00391B9D" w:rsidP="00A26195"/>
    <w:p w14:paraId="29367385" w14:textId="77777777" w:rsidR="0001043C" w:rsidRPr="00A26195" w:rsidRDefault="0001043C" w:rsidP="00A26195">
      <w:pPr>
        <w:pStyle w:val="Overskrift3"/>
      </w:pPr>
      <w:bookmarkStart w:id="6" w:name="_Toc27365156"/>
      <w:bookmarkStart w:id="7" w:name="_Toc145931851"/>
      <w:r w:rsidRPr="00A26195">
        <w:t>Arbeidsledige - kurs i utdanningsnettverket</w:t>
      </w:r>
      <w:bookmarkEnd w:id="6"/>
      <w:bookmarkEnd w:id="7"/>
    </w:p>
    <w:p w14:paraId="28FA7109" w14:textId="77777777" w:rsidR="0001043C" w:rsidRPr="00A26195" w:rsidRDefault="0001043C" w:rsidP="00A26195">
      <w:r w:rsidRPr="00A26195">
        <w:t>Ansatte som har innbetalt avgift til Grafisk Utdanningsfond og som er blitt uforskyldt arbeidsledig og mottar dagpenger fra det offentlige, oppnår kurspris med refusjon fra Grafisk Utdanningsfond i inntil 12 måneder etter at arbeidsforholdet har opphørt.</w:t>
      </w:r>
    </w:p>
    <w:p w14:paraId="2ACF3732" w14:textId="77777777" w:rsidR="00391B9D" w:rsidRPr="00A26195" w:rsidRDefault="00391B9D" w:rsidP="00A26195">
      <w:pPr>
        <w:pStyle w:val="Brdtekstinnrykk3"/>
      </w:pPr>
    </w:p>
    <w:p w14:paraId="6A85333B" w14:textId="77777777" w:rsidR="00AE6F99" w:rsidRDefault="009A4331" w:rsidP="00AE6F99">
      <w:pPr>
        <w:pStyle w:val="Overskrift3"/>
      </w:pPr>
      <w:bookmarkStart w:id="8" w:name="_Toc145931852"/>
      <w:r w:rsidRPr="00A26195">
        <w:t>Bedriftsinterne kurs</w:t>
      </w:r>
      <w:bookmarkEnd w:id="8"/>
    </w:p>
    <w:p w14:paraId="130B55DF" w14:textId="77777777" w:rsidR="0070009D" w:rsidRDefault="009A4331" w:rsidP="00AE6F99">
      <w:r w:rsidRPr="00AE6F99">
        <w:t>For bedriftsinterne kurs gis normalt samme refusjonssats som for åpne kurs.</w:t>
      </w:r>
    </w:p>
    <w:p w14:paraId="34EA1405" w14:textId="77777777" w:rsidR="0070009D" w:rsidRDefault="0070009D" w:rsidP="00AE6F99">
      <w:pPr>
        <w:rPr>
          <w:i/>
        </w:rPr>
      </w:pPr>
    </w:p>
    <w:p w14:paraId="130ECCA6" w14:textId="77777777" w:rsidR="009A4331" w:rsidRPr="00AE6F99" w:rsidRDefault="00B64F6A" w:rsidP="00AE6F99">
      <w:r>
        <w:rPr>
          <w:i/>
        </w:rPr>
        <w:t xml:space="preserve">Etter søknad kan det gis støtte til bedriftsintern opplæring med egne lærekrefter. Slike søknader behandles individuelt. </w:t>
      </w:r>
    </w:p>
    <w:p w14:paraId="39CDC510" w14:textId="77777777" w:rsidR="009A4331" w:rsidRPr="00A26195" w:rsidRDefault="009A4331" w:rsidP="0049618C">
      <w:pPr>
        <w:pStyle w:val="Brdtekstinnrykk3"/>
        <w:ind w:left="0"/>
      </w:pPr>
    </w:p>
    <w:p w14:paraId="260DB89A" w14:textId="6A09E586" w:rsidR="00391B9D" w:rsidRPr="00A26195" w:rsidRDefault="00391B9D" w:rsidP="009720D6">
      <w:pPr>
        <w:pStyle w:val="Overskrift2"/>
      </w:pPr>
      <w:bookmarkStart w:id="9" w:name="_Toc27365129"/>
      <w:bookmarkStart w:id="10" w:name="_Toc145931853"/>
      <w:r w:rsidRPr="00A26195">
        <w:t>For hvilke kurs gis det refusjon?</w:t>
      </w:r>
      <w:bookmarkEnd w:id="9"/>
      <w:bookmarkEnd w:id="10"/>
    </w:p>
    <w:p w14:paraId="776FB1DA" w14:textId="77777777" w:rsidR="001D6A2E" w:rsidRDefault="00391B9D" w:rsidP="00A26195">
      <w:pPr>
        <w:pStyle w:val="Overskrift3"/>
      </w:pPr>
      <w:bookmarkStart w:id="11" w:name="_Toc27365130"/>
      <w:r w:rsidRPr="00A26195">
        <w:tab/>
      </w:r>
    </w:p>
    <w:p w14:paraId="1306E418" w14:textId="77777777" w:rsidR="00391B9D" w:rsidRPr="00A26195" w:rsidRDefault="00391B9D" w:rsidP="00A26195">
      <w:pPr>
        <w:pStyle w:val="Overskrift3"/>
      </w:pPr>
      <w:bookmarkStart w:id="12" w:name="_Toc145931854"/>
      <w:r w:rsidRPr="00A26195">
        <w:t>Kurs i Norge</w:t>
      </w:r>
      <w:bookmarkEnd w:id="11"/>
      <w:bookmarkEnd w:id="12"/>
      <w:r w:rsidRPr="00A26195">
        <w:tab/>
      </w:r>
    </w:p>
    <w:p w14:paraId="0A6935C7" w14:textId="77777777" w:rsidR="00391B9D" w:rsidRPr="00A26195" w:rsidRDefault="00391B9D" w:rsidP="00A26195">
      <w:r w:rsidRPr="00A26195">
        <w:t xml:space="preserve">Kursrefusjoner gis som hovedregel bare for kurs </w:t>
      </w:r>
      <w:r w:rsidR="00986FFE" w:rsidRPr="00A26195">
        <w:t>som arrangeres i Norge. Unntaks</w:t>
      </w:r>
      <w:r w:rsidRPr="00A26195">
        <w:t xml:space="preserve">vis kan det gis refusjoner for kurs arrangert i andre land. </w:t>
      </w:r>
    </w:p>
    <w:p w14:paraId="0140CA98" w14:textId="77777777" w:rsidR="00391B9D" w:rsidRPr="00A26195" w:rsidRDefault="00391B9D" w:rsidP="00A26195">
      <w:pPr>
        <w:pStyle w:val="Brdtekstinnrykk2"/>
      </w:pPr>
    </w:p>
    <w:p w14:paraId="2DA8DEA5" w14:textId="77777777" w:rsidR="00391B9D" w:rsidRPr="00A26195" w:rsidRDefault="00391B9D" w:rsidP="00A26195">
      <w:pPr>
        <w:pStyle w:val="Overskrift3"/>
      </w:pPr>
      <w:bookmarkStart w:id="13" w:name="_Toc27365131"/>
      <w:r w:rsidRPr="00A26195">
        <w:tab/>
      </w:r>
      <w:bookmarkStart w:id="14" w:name="_Toc145931855"/>
      <w:r w:rsidRPr="00A26195">
        <w:t>Leverandørkurs</w:t>
      </w:r>
      <w:bookmarkEnd w:id="13"/>
      <w:bookmarkEnd w:id="14"/>
    </w:p>
    <w:p w14:paraId="427226FA" w14:textId="77777777" w:rsidR="00391B9D" w:rsidRPr="00A26195" w:rsidRDefault="00391B9D" w:rsidP="00A26195">
      <w:r w:rsidRPr="00A26195">
        <w:t xml:space="preserve">Det gis bare unntaksvis refusjon for leverandørkurs. </w:t>
      </w:r>
      <w:r w:rsidR="00303838" w:rsidRPr="00A26195">
        <w:t xml:space="preserve">Det gis bare unntaksvis refusjon for </w:t>
      </w:r>
      <w:proofErr w:type="spellStart"/>
      <w:r w:rsidR="00303838" w:rsidRPr="00A26195">
        <w:t>leverendøropplæring</w:t>
      </w:r>
      <w:proofErr w:type="spellEnd"/>
      <w:r w:rsidR="00303838" w:rsidRPr="00A26195">
        <w:t xml:space="preserve"> i forbindelse med installasjon av utstyr</w:t>
      </w:r>
    </w:p>
    <w:p w14:paraId="304E0B4B" w14:textId="77777777" w:rsidR="00391B9D" w:rsidRPr="00A26195" w:rsidRDefault="00391B9D" w:rsidP="00A26195">
      <w:pPr>
        <w:pStyle w:val="Brdtekstinnrykk2"/>
      </w:pPr>
    </w:p>
    <w:tbl>
      <w:tblPr>
        <w:tblW w:w="849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2"/>
      </w:tblGrid>
      <w:tr w:rsidR="00391B9D" w:rsidRPr="00A26195" w14:paraId="42CBE7C4" w14:textId="77777777">
        <w:tc>
          <w:tcPr>
            <w:tcW w:w="8492" w:type="dxa"/>
          </w:tcPr>
          <w:p w14:paraId="3D13FC89" w14:textId="77777777" w:rsidR="00391B9D" w:rsidRPr="00A26195" w:rsidRDefault="00391B9D" w:rsidP="00A26195">
            <w:pPr>
              <w:pStyle w:val="Brdtekstinnrykk2"/>
            </w:pPr>
            <w:r w:rsidRPr="00A26195">
              <w:t xml:space="preserve">Saksbehandling: Sekretariatet har fullmakt til å godkjenne unntak fra hovedregelen. </w:t>
            </w:r>
          </w:p>
        </w:tc>
      </w:tr>
    </w:tbl>
    <w:p w14:paraId="2387156F" w14:textId="77777777" w:rsidR="00E04E95" w:rsidRPr="00A26195" w:rsidRDefault="00E04E95" w:rsidP="009720D6">
      <w:pPr>
        <w:pStyle w:val="Overskrift2"/>
      </w:pPr>
      <w:bookmarkStart w:id="15" w:name="_Toc27365132"/>
    </w:p>
    <w:p w14:paraId="104E04E4" w14:textId="77777777" w:rsidR="00391B9D" w:rsidRDefault="00391B9D" w:rsidP="009720D6">
      <w:pPr>
        <w:pStyle w:val="Overskrift2"/>
      </w:pPr>
      <w:bookmarkStart w:id="16" w:name="_Toc145931856"/>
      <w:r w:rsidRPr="00A26195">
        <w:t xml:space="preserve">Kursrefusjoner - </w:t>
      </w:r>
      <w:bookmarkEnd w:id="15"/>
      <w:r w:rsidRPr="00A26195">
        <w:t>arrangert av bransjens eget utdanningsnett</w:t>
      </w:r>
      <w:bookmarkEnd w:id="16"/>
    </w:p>
    <w:p w14:paraId="1C1E4FD5" w14:textId="77777777" w:rsidR="009720D6" w:rsidRPr="009720D6" w:rsidRDefault="009720D6" w:rsidP="009720D6"/>
    <w:p w14:paraId="51E97046" w14:textId="77777777" w:rsidR="00391B9D" w:rsidRPr="00A26195" w:rsidRDefault="00391B9D" w:rsidP="00A26195">
      <w:bookmarkStart w:id="17" w:name="_Toc27365133"/>
      <w:r w:rsidRPr="00A26195">
        <w:t xml:space="preserve">Institutt for grafiske medier (IGM) gis et årlig refusjonstilskudd. Styret fastsetter den årlige tildelingen. Tildelt kursrefusjon og årlig refusjonsramme skal i sin helhet anvendes til å redusere kursavgiften til kursdeltakere som det innbetales avgift for til fondet. Differensiert kursavgift skal synliggjøres i kursarrangørenes kurskataloger. Det årlige refusjonstilskuddet skal gjenspeiles i prisfastsettelsen på instituttets kurs, og utgjøre en vesentlig reduksjon i forhold til prisfastsettelse uten refusjon. </w:t>
      </w:r>
    </w:p>
    <w:p w14:paraId="03851BBA" w14:textId="77777777" w:rsidR="00224774" w:rsidRPr="00A26195" w:rsidRDefault="00224774" w:rsidP="00A26195"/>
    <w:p w14:paraId="2485706F" w14:textId="3DD2C28F" w:rsidR="00224774" w:rsidRPr="00A26195" w:rsidRDefault="00224774" w:rsidP="00A26195">
      <w:r w:rsidRPr="00A26195">
        <w:t>Refusjonssatsen skal være minimum 25</w:t>
      </w:r>
      <w:r w:rsidR="00373A33">
        <w:t xml:space="preserve"> </w:t>
      </w:r>
      <w:r w:rsidRPr="00A26195">
        <w:t>% og kan maksimalt være 50</w:t>
      </w:r>
      <w:r w:rsidR="00373A33">
        <w:t xml:space="preserve"> </w:t>
      </w:r>
      <w:r w:rsidRPr="00A26195">
        <w:t>%.</w:t>
      </w:r>
    </w:p>
    <w:p w14:paraId="2E371F34" w14:textId="77777777" w:rsidR="00224774" w:rsidRPr="00A26195" w:rsidRDefault="00224774" w:rsidP="00A26195"/>
    <w:p w14:paraId="13B4CF4E" w14:textId="77777777" w:rsidR="00224774" w:rsidRPr="00A26195" w:rsidRDefault="00224774" w:rsidP="00A26195">
      <w:r w:rsidRPr="00A26195">
        <w:t>Refusjonsbeløp som er tildelt, men ikke brukt rapporteres inn ved årsskiftet og kommer til fratrekk ved utbetalingen av refusjonsmidler for annet halvår</w:t>
      </w:r>
      <w:r w:rsidR="006B2BD1" w:rsidRPr="00A26195">
        <w:t xml:space="preserve"> i påfølgende kalenderår</w:t>
      </w:r>
      <w:r w:rsidRPr="00A26195">
        <w:t>.</w:t>
      </w:r>
    </w:p>
    <w:p w14:paraId="1A81ACC5" w14:textId="77777777" w:rsidR="00224774" w:rsidRPr="00A26195" w:rsidRDefault="00224774" w:rsidP="00A26195"/>
    <w:p w14:paraId="7BCDB557" w14:textId="77777777" w:rsidR="00391B9D" w:rsidRPr="00A26195" w:rsidRDefault="00391B9D" w:rsidP="00A26195">
      <w:r w:rsidRPr="00A26195">
        <w:t>Det skal avgis halvårlige rapporter til fondet om anvendelse av tildelt refusjonstilskudd med navn og firma på de kursdeltakerne som har fått redusert kursavgift fordelt på siviltrykkerier og avisbedrifter.</w:t>
      </w:r>
    </w:p>
    <w:p w14:paraId="1DB2B827" w14:textId="77777777" w:rsidR="00391B9D" w:rsidRPr="00A26195" w:rsidRDefault="00391B9D" w:rsidP="00A26195"/>
    <w:p w14:paraId="6C4F7938" w14:textId="77777777" w:rsidR="00391B9D" w:rsidRPr="00A26195" w:rsidRDefault="00391B9D" w:rsidP="00A26195">
      <w:r w:rsidRPr="00A26195">
        <w:t>Refusjonstilskuddet utbetales med 50 % primo januar og 50 % primo juli.</w:t>
      </w:r>
    </w:p>
    <w:p w14:paraId="3FEA5D5E" w14:textId="77777777" w:rsidR="00B42ADD" w:rsidRPr="00A26195" w:rsidRDefault="00B42ADD" w:rsidP="00A26195"/>
    <w:p w14:paraId="1D0CBB17" w14:textId="77777777" w:rsidR="00B42ADD" w:rsidRPr="00A26195" w:rsidRDefault="00D757E8" w:rsidP="00A26195">
      <w:r w:rsidRPr="00A26195">
        <w:t xml:space="preserve">Inntil </w:t>
      </w:r>
      <w:r w:rsidR="00B42ADD" w:rsidRPr="00A26195">
        <w:t>10% av tildelt beløp kan benyttes til administrasjon.</w:t>
      </w:r>
    </w:p>
    <w:p w14:paraId="0C720FF7" w14:textId="77777777" w:rsidR="00391B9D" w:rsidRPr="00A26195" w:rsidRDefault="00391B9D" w:rsidP="009720D6">
      <w:pPr>
        <w:pStyle w:val="Overskrift2"/>
      </w:pPr>
    </w:p>
    <w:p w14:paraId="0EDB2976" w14:textId="77777777" w:rsidR="009720D6" w:rsidRDefault="00391B9D" w:rsidP="009720D6">
      <w:pPr>
        <w:pStyle w:val="Overskrift2"/>
      </w:pPr>
      <w:bookmarkStart w:id="18" w:name="_Toc145931857"/>
      <w:r w:rsidRPr="00A26195">
        <w:t>Kursrefusjoner - arrangert av fondets organisasjoner</w:t>
      </w:r>
      <w:r w:rsidR="00303838" w:rsidRPr="00A26195">
        <w:t>,</w:t>
      </w:r>
      <w:r w:rsidR="007543AD" w:rsidRPr="00A26195">
        <w:t xml:space="preserve"> </w:t>
      </w:r>
      <w:r w:rsidRPr="00A26195">
        <w:t xml:space="preserve">Opplæringssentret for visuell </w:t>
      </w:r>
      <w:r w:rsidR="00BC013D">
        <w:t>k</w:t>
      </w:r>
      <w:r w:rsidRPr="00A26195">
        <w:t>ommunikasjon</w:t>
      </w:r>
      <w:r w:rsidR="00224774" w:rsidRPr="00A26195">
        <w:t xml:space="preserve">, </w:t>
      </w:r>
      <w:proofErr w:type="spellStart"/>
      <w:r w:rsidR="00224774" w:rsidRPr="00A26195">
        <w:t>DeFac</w:t>
      </w:r>
      <w:r w:rsidR="00F36EA4" w:rsidRPr="00A26195">
        <w:t>to</w:t>
      </w:r>
      <w:proofErr w:type="spellEnd"/>
      <w:r w:rsidR="00172245">
        <w:t xml:space="preserve">, </w:t>
      </w:r>
      <w:r w:rsidR="00172245" w:rsidRPr="00A26195">
        <w:t>Grafisk Kompetansesenter Trondheim</w:t>
      </w:r>
      <w:bookmarkEnd w:id="18"/>
    </w:p>
    <w:p w14:paraId="08D24639" w14:textId="77777777" w:rsidR="00391B9D" w:rsidRPr="00A26195" w:rsidRDefault="00391B9D" w:rsidP="009720D6">
      <w:pPr>
        <w:pStyle w:val="Overskrift2"/>
      </w:pPr>
      <w:r w:rsidRPr="00A26195">
        <w:t xml:space="preserve">         </w:t>
      </w:r>
    </w:p>
    <w:p w14:paraId="05DCAE96" w14:textId="77777777" w:rsidR="00391B9D" w:rsidRDefault="00391B9D" w:rsidP="00A26195">
      <w:r w:rsidRPr="00A26195">
        <w:t>Det avsettes en årlig budsjettramme for refusjonstilskudd til fondets organisasjoner</w:t>
      </w:r>
      <w:r w:rsidR="00AF750D" w:rsidRPr="00A26195">
        <w:t xml:space="preserve">; </w:t>
      </w:r>
      <w:r w:rsidRPr="00A26195">
        <w:t xml:space="preserve"> </w:t>
      </w:r>
      <w:r w:rsidR="00224774" w:rsidRPr="00A26195">
        <w:t xml:space="preserve"> </w:t>
      </w:r>
      <w:r w:rsidRPr="00A26195">
        <w:t>Opplæringssentret for visuell kommunikasjon</w:t>
      </w:r>
      <w:r w:rsidR="00172245">
        <w:t xml:space="preserve">, </w:t>
      </w:r>
      <w:proofErr w:type="spellStart"/>
      <w:r w:rsidR="00224774" w:rsidRPr="00A26195">
        <w:t>DeFac</w:t>
      </w:r>
      <w:r w:rsidR="00F36EA4" w:rsidRPr="00A26195">
        <w:t>to</w:t>
      </w:r>
      <w:proofErr w:type="spellEnd"/>
      <w:r w:rsidR="00172245">
        <w:t xml:space="preserve"> og </w:t>
      </w:r>
      <w:r w:rsidR="00172245" w:rsidRPr="00A26195">
        <w:t>Grafisk Kompetansesenter Trondheim</w:t>
      </w:r>
      <w:r w:rsidRPr="00A26195">
        <w:t xml:space="preserve">. </w:t>
      </w:r>
      <w:r w:rsidR="007543AD" w:rsidRPr="00A26195">
        <w:t xml:space="preserve">Rammen gis av styret for hvert år. </w:t>
      </w:r>
      <w:r w:rsidRPr="00A26195">
        <w:t>De enkelte kursarrangører sender faktura til fondet for utbetaling av refusjon</w:t>
      </w:r>
      <w:r w:rsidR="00680DB2" w:rsidRPr="00A26195">
        <w:t>.</w:t>
      </w:r>
    </w:p>
    <w:p w14:paraId="7E22549B" w14:textId="77777777" w:rsidR="00BF1E0B" w:rsidRDefault="00BF1E0B" w:rsidP="00A26195"/>
    <w:p w14:paraId="0614AD48" w14:textId="6BA1594C" w:rsidR="00BF1E0B" w:rsidRPr="00A26195" w:rsidRDefault="00BF1E0B" w:rsidP="00BF1E0B">
      <w:r w:rsidRPr="00A26195">
        <w:t>Refusjonssatsen skal være minimum 25</w:t>
      </w:r>
      <w:r w:rsidR="00373A33">
        <w:t xml:space="preserve"> </w:t>
      </w:r>
      <w:r w:rsidRPr="00A26195">
        <w:t>% og kan maksimalt være 50</w:t>
      </w:r>
      <w:r w:rsidR="00373A33">
        <w:t xml:space="preserve"> </w:t>
      </w:r>
      <w:r w:rsidRPr="00A26195">
        <w:t>%.</w:t>
      </w:r>
    </w:p>
    <w:p w14:paraId="62485714" w14:textId="77777777" w:rsidR="00BF1E0B" w:rsidRPr="00A26195" w:rsidRDefault="00BF1E0B" w:rsidP="00BF1E0B">
      <w:pPr>
        <w:ind w:left="0"/>
      </w:pPr>
    </w:p>
    <w:p w14:paraId="0C4195C0" w14:textId="77777777" w:rsidR="00391B9D" w:rsidRPr="00A26195" w:rsidRDefault="00391B9D" w:rsidP="00A26195">
      <w:pPr>
        <w:pStyle w:val="Overskrift3"/>
      </w:pPr>
    </w:p>
    <w:p w14:paraId="4B1AA76A" w14:textId="77777777" w:rsidR="00391B9D" w:rsidRDefault="00391B9D" w:rsidP="009720D6">
      <w:pPr>
        <w:pStyle w:val="Overskrift2"/>
      </w:pPr>
      <w:bookmarkStart w:id="19" w:name="_Toc27365135"/>
      <w:bookmarkStart w:id="20" w:name="_Toc145931858"/>
      <w:bookmarkEnd w:id="17"/>
      <w:r w:rsidRPr="00A26195">
        <w:t xml:space="preserve">Godkjenning av andre kurs – Refusjonssats </w:t>
      </w:r>
      <w:r w:rsidR="009720D6">
        <w:t>–</w:t>
      </w:r>
      <w:r w:rsidRPr="00A26195">
        <w:t xml:space="preserve"> Søknadskrav</w:t>
      </w:r>
      <w:bookmarkEnd w:id="19"/>
      <w:bookmarkEnd w:id="20"/>
    </w:p>
    <w:p w14:paraId="58955DFB" w14:textId="77777777" w:rsidR="009720D6" w:rsidRPr="009720D6" w:rsidRDefault="009720D6" w:rsidP="009720D6"/>
    <w:p w14:paraId="7543432B" w14:textId="77777777" w:rsidR="00391B9D" w:rsidRPr="00A26195" w:rsidRDefault="00391B9D" w:rsidP="00AE6F99">
      <w:r w:rsidRPr="00A26195">
        <w:t xml:space="preserve">For andre kurs som godkjennes som refusjonsberettiget, gis kursdeltakere en prosentvis refusjon av kursavgiften etter søknad. </w:t>
      </w:r>
    </w:p>
    <w:p w14:paraId="3074B26C" w14:textId="77777777" w:rsidR="00391B9D" w:rsidRPr="00A26195" w:rsidRDefault="00391B9D" w:rsidP="00AE6F99">
      <w:bookmarkStart w:id="21" w:name="_Toc27365136"/>
    </w:p>
    <w:p w14:paraId="07ED9EFF" w14:textId="77777777" w:rsidR="00391B9D" w:rsidRPr="00A26195" w:rsidRDefault="00391B9D" w:rsidP="00A26195">
      <w:r w:rsidRPr="00A26195">
        <w:t>Refusjonssats</w:t>
      </w:r>
      <w:bookmarkEnd w:id="21"/>
      <w:r w:rsidR="007543AD" w:rsidRPr="00A26195">
        <w:t xml:space="preserve"> </w:t>
      </w:r>
      <w:r w:rsidR="00303838" w:rsidRPr="00A26195">
        <w:t>5</w:t>
      </w:r>
      <w:r w:rsidR="00B91683" w:rsidRPr="00A26195">
        <w:t xml:space="preserve">0 </w:t>
      </w:r>
      <w:r w:rsidRPr="00A26195">
        <w:t>%</w:t>
      </w:r>
    </w:p>
    <w:p w14:paraId="41F9543C" w14:textId="77777777" w:rsidR="00391B9D" w:rsidRPr="00A26195" w:rsidRDefault="00391B9D" w:rsidP="00A26195"/>
    <w:p w14:paraId="15215319" w14:textId="77777777" w:rsidR="00391B9D" w:rsidRPr="00A26195" w:rsidRDefault="00391B9D" w:rsidP="00A26195">
      <w:pPr>
        <w:pStyle w:val="Overskrift3"/>
      </w:pPr>
      <w:bookmarkStart w:id="22" w:name="_Toc27365137"/>
      <w:bookmarkStart w:id="23" w:name="_Toc145931859"/>
      <w:r w:rsidRPr="00A26195">
        <w:t>Innsending av søknad</w:t>
      </w:r>
      <w:bookmarkEnd w:id="22"/>
      <w:bookmarkEnd w:id="23"/>
    </w:p>
    <w:p w14:paraId="3A7D9CA1" w14:textId="77777777" w:rsidR="00391B9D" w:rsidRDefault="00391B9D" w:rsidP="001D6A2E">
      <w:r w:rsidRPr="00A26195">
        <w:t>Søknad om refusjon for kurs som ikke er forhåndsgodkjent som refusjonsberettiget må foreligge før kursets begynnelse. Innkommende søknader vil bli behandlet under hensyntagen til oppfyllelse av fondets formål, gjeldende retningslinjer og økonomi i fondet.</w:t>
      </w:r>
    </w:p>
    <w:p w14:paraId="7FEEAF51" w14:textId="77777777" w:rsidR="001D6A2E" w:rsidRPr="00A26195" w:rsidRDefault="001D6A2E" w:rsidP="001D6A2E"/>
    <w:p w14:paraId="02C8A6AC" w14:textId="77777777" w:rsidR="00391B9D" w:rsidRPr="00A26195" w:rsidRDefault="00391B9D" w:rsidP="00A26195">
      <w:pPr>
        <w:pStyle w:val="Overskrift3"/>
      </w:pPr>
      <w:bookmarkStart w:id="24" w:name="_Toc27365138"/>
      <w:bookmarkStart w:id="25" w:name="_Toc145931860"/>
      <w:r w:rsidRPr="00A26195">
        <w:t>Tilsagn om refusjon - Anmodning om utbetaling</w:t>
      </w:r>
      <w:bookmarkEnd w:id="24"/>
      <w:bookmarkEnd w:id="25"/>
    </w:p>
    <w:p w14:paraId="66AECBDB" w14:textId="77777777" w:rsidR="00391B9D" w:rsidRPr="00A26195" w:rsidRDefault="00391B9D" w:rsidP="00A26195">
      <w:r w:rsidRPr="00A26195">
        <w:t>Etter mottatt søknad gir Grafisk Utdanningsfond tilsagn om refusjon med meddelelse om forutsetninger for utbetaling av refusjonen. Anmodning om utbetaling av tilsagn om kursrefusjon må være Grafisk Utdanningsfonds sekretariat i hende senest 3 måneder etter kursets slutt.</w:t>
      </w:r>
    </w:p>
    <w:p w14:paraId="5ACF7351" w14:textId="77777777" w:rsidR="00391B9D" w:rsidRPr="00A26195" w:rsidRDefault="00391B9D" w:rsidP="00A26195"/>
    <w:p w14:paraId="6387C456" w14:textId="77777777" w:rsidR="00391B9D" w:rsidRPr="00A26195" w:rsidRDefault="00391B9D" w:rsidP="00A26195">
      <w:r w:rsidRPr="00A26195">
        <w:t>I tilfeller hvor sekretariatet er usikre på om et kurs bør godkjennes, skal spørsmålet behandles av fondsstyret.</w:t>
      </w:r>
    </w:p>
    <w:p w14:paraId="6A84163E" w14:textId="77777777" w:rsidR="00391B9D" w:rsidRPr="00A26195" w:rsidRDefault="00391B9D" w:rsidP="00A26195"/>
    <w:p w14:paraId="68564427" w14:textId="77777777" w:rsidR="00391B9D" w:rsidRPr="00A26195" w:rsidRDefault="00391B9D" w:rsidP="009720D6">
      <w:pPr>
        <w:pStyle w:val="Overskrift2"/>
      </w:pPr>
      <w:bookmarkStart w:id="26" w:name="_Toc27365139"/>
      <w:bookmarkStart w:id="27" w:name="_Toc145931861"/>
      <w:r w:rsidRPr="00A26195">
        <w:t>Refusjon av lønn, reise og oppholdsutgifter i forbindelse med kursdeltakelse</w:t>
      </w:r>
      <w:bookmarkEnd w:id="26"/>
      <w:bookmarkEnd w:id="27"/>
    </w:p>
    <w:p w14:paraId="50818121" w14:textId="77777777" w:rsidR="00391B9D" w:rsidRPr="00A26195" w:rsidRDefault="00391B9D" w:rsidP="00A26195"/>
    <w:p w14:paraId="1343BD96" w14:textId="77777777" w:rsidR="00391B9D" w:rsidRPr="00A26195" w:rsidRDefault="00391B9D" w:rsidP="00A26195">
      <w:pPr>
        <w:pStyle w:val="Overskrift3"/>
      </w:pPr>
      <w:bookmarkStart w:id="28" w:name="_Toc27365140"/>
      <w:bookmarkStart w:id="29" w:name="_Toc145931862"/>
      <w:r w:rsidRPr="00A26195">
        <w:t>Refusjon av lønnsutgifter</w:t>
      </w:r>
      <w:bookmarkEnd w:id="28"/>
      <w:r w:rsidR="00DB5E0F" w:rsidRPr="00A26195">
        <w:t>/stipend</w:t>
      </w:r>
      <w:bookmarkEnd w:id="29"/>
    </w:p>
    <w:p w14:paraId="3298F7FC" w14:textId="262050F2" w:rsidR="00AA3CE8" w:rsidRDefault="00AA3CE8" w:rsidP="00AA3CE8">
      <w:r w:rsidRPr="00FB46F0">
        <w:rPr>
          <w:i/>
          <w:iCs/>
        </w:rPr>
        <w:t>Bedrift</w:t>
      </w:r>
      <w:r>
        <w:t>:</w:t>
      </w:r>
    </w:p>
    <w:p w14:paraId="316E4069" w14:textId="77777777" w:rsidR="00AA3CE8" w:rsidRDefault="00AA3CE8" w:rsidP="00AA3CE8">
      <w:r w:rsidRPr="00A26195">
        <w:t>Det forutsettes at kursdeltakeren har et sammenhengende fravær i produksjon på minimum 2 dager for å få refundert lønnsutgifter/stipend i forbindelse med kursdeltakelse. Refusjon av lønnsutgifter</w:t>
      </w:r>
      <w:r>
        <w:t>/stipend</w:t>
      </w:r>
      <w:r w:rsidRPr="00A26195">
        <w:t xml:space="preserve"> gis med et fast beløp pr. person pr. dag. </w:t>
      </w:r>
    </w:p>
    <w:p w14:paraId="12D5E50A" w14:textId="77777777" w:rsidR="00EB42CD" w:rsidRDefault="00EB42CD" w:rsidP="00AA3CE8"/>
    <w:p w14:paraId="6374D86A" w14:textId="4A8CD9D9" w:rsidR="00EB42CD" w:rsidRDefault="00EB42CD" w:rsidP="00AA3CE8">
      <w:r w:rsidRPr="00A26195">
        <w:t>Refusjonssats/stipend</w:t>
      </w:r>
      <w:r>
        <w:t xml:space="preserve"> </w:t>
      </w:r>
      <w:r w:rsidRPr="00A26195">
        <w:t xml:space="preserve">kr. </w:t>
      </w:r>
      <w:r>
        <w:t>750</w:t>
      </w:r>
      <w:r w:rsidRPr="00A26195">
        <w:t>,- pr. person pr.</w:t>
      </w:r>
      <w:r w:rsidR="00373A33">
        <w:t xml:space="preserve"> dag</w:t>
      </w:r>
    </w:p>
    <w:p w14:paraId="54A702B9" w14:textId="77777777" w:rsidR="00EB42CD" w:rsidRDefault="00EB42CD" w:rsidP="00AA3CE8">
      <w:pPr>
        <w:rPr>
          <w:i/>
          <w:iCs/>
        </w:rPr>
      </w:pPr>
    </w:p>
    <w:p w14:paraId="6DA9D485" w14:textId="07D6C097" w:rsidR="00AA3CE8" w:rsidRPr="00FB46F0" w:rsidRDefault="00AA3CE8" w:rsidP="00AA3CE8">
      <w:pPr>
        <w:rPr>
          <w:i/>
          <w:iCs/>
        </w:rPr>
      </w:pPr>
      <w:r w:rsidRPr="00FB46F0">
        <w:rPr>
          <w:i/>
          <w:iCs/>
        </w:rPr>
        <w:t>Ved personlig søknad:</w:t>
      </w:r>
    </w:p>
    <w:p w14:paraId="274AE8BE" w14:textId="77777777" w:rsidR="00AA3CE8" w:rsidRPr="00A26195" w:rsidRDefault="00AA3CE8" w:rsidP="00AA3CE8">
      <w:r>
        <w:t xml:space="preserve">Det forutsettes at kursdeltakeren blir trukket i lønn av arbeidsgiver for å delta. Dokumentasjon sendes sekretariatet. </w:t>
      </w:r>
      <w:r w:rsidRPr="00A26195">
        <w:t>Refusjon av lønnsutgifter</w:t>
      </w:r>
      <w:r>
        <w:t>/stipend</w:t>
      </w:r>
      <w:r w:rsidRPr="00A26195">
        <w:t xml:space="preserve"> gis med et fast beløp pr. dag.</w:t>
      </w:r>
    </w:p>
    <w:p w14:paraId="240778FD" w14:textId="6D0F9B8B" w:rsidR="00391B9D" w:rsidRDefault="00AA3CE8" w:rsidP="00AA3CE8">
      <w:r>
        <w:br/>
      </w:r>
      <w:r w:rsidRPr="00A26195">
        <w:t>Refusjonssats/stipend</w:t>
      </w:r>
      <w:r>
        <w:t xml:space="preserve"> </w:t>
      </w:r>
      <w:r w:rsidRPr="00A26195">
        <w:t xml:space="preserve">kr. </w:t>
      </w:r>
      <w:r>
        <w:t>750</w:t>
      </w:r>
      <w:r w:rsidRPr="00A26195">
        <w:t>,- pr. person pr.</w:t>
      </w:r>
      <w:r w:rsidR="00373A33">
        <w:t xml:space="preserve"> dag</w:t>
      </w:r>
    </w:p>
    <w:p w14:paraId="2F2E00BB" w14:textId="77777777" w:rsidR="00AA3CE8" w:rsidRPr="00A26195" w:rsidRDefault="00AA3CE8" w:rsidP="00AA3CE8"/>
    <w:p w14:paraId="4DB9565B" w14:textId="77777777" w:rsidR="00391B9D" w:rsidRPr="00A26195" w:rsidRDefault="00391B9D" w:rsidP="00A26195">
      <w:pPr>
        <w:pStyle w:val="Overskrift3"/>
      </w:pPr>
      <w:bookmarkStart w:id="30" w:name="_Toc27365141"/>
      <w:r w:rsidRPr="00A26195">
        <w:tab/>
      </w:r>
      <w:bookmarkStart w:id="31" w:name="_Toc145931863"/>
      <w:r w:rsidRPr="00A26195">
        <w:t>Refusjon av reiseutgifter</w:t>
      </w:r>
      <w:bookmarkEnd w:id="30"/>
      <w:bookmarkEnd w:id="31"/>
    </w:p>
    <w:p w14:paraId="5A32AFBB" w14:textId="77777777" w:rsidR="00BF1E0B" w:rsidRDefault="00391B9D" w:rsidP="00AE6F99">
      <w:r w:rsidRPr="00A26195">
        <w:t>Reiseutgifter til kurs refunderes</w:t>
      </w:r>
      <w:r w:rsidR="00BF1E0B">
        <w:t xml:space="preserve"> etter søknad</w:t>
      </w:r>
      <w:r w:rsidRPr="00A26195">
        <w:t xml:space="preserve"> med en prosentvis andel av dokumente</w:t>
      </w:r>
      <w:r w:rsidR="00BF1E0B">
        <w:t xml:space="preserve">rt beløp. </w:t>
      </w:r>
      <w:r w:rsidRPr="00A26195">
        <w:t>For kurs som er arrangert med flere samlinger gis refusjon for reise til først</w:t>
      </w:r>
      <w:r w:rsidR="00BF1E0B">
        <w:t>e samling og fra siste samling.</w:t>
      </w:r>
    </w:p>
    <w:p w14:paraId="658C8E7E" w14:textId="77777777" w:rsidR="00BF1E0B" w:rsidRDefault="00BF1E0B" w:rsidP="00AE6F99"/>
    <w:p w14:paraId="5C4377C0" w14:textId="77777777" w:rsidR="00391B9D" w:rsidRPr="00A26195" w:rsidRDefault="00391B9D" w:rsidP="00AE6F99">
      <w:r w:rsidRPr="00A26195">
        <w:t>Ved bruk av egen bil gis refusjon etter billigste reisemåte med offentlig kommunikasjonsmiddel.</w:t>
      </w:r>
    </w:p>
    <w:p w14:paraId="2355E3E2" w14:textId="77777777" w:rsidR="00391B9D" w:rsidRPr="00A26195" w:rsidRDefault="00391B9D" w:rsidP="00AE6F99"/>
    <w:p w14:paraId="3114147E" w14:textId="77777777" w:rsidR="00391B9D" w:rsidRPr="00A26195" w:rsidRDefault="0096336B" w:rsidP="001D6A2E">
      <w:pPr>
        <w:ind w:left="1134"/>
      </w:pPr>
      <w:r w:rsidRPr="00A26195">
        <w:t>Refusjonssats</w:t>
      </w:r>
      <w:r w:rsidR="001D6A2E">
        <w:t xml:space="preserve"> </w:t>
      </w:r>
      <w:r w:rsidR="00391B9D" w:rsidRPr="00A26195">
        <w:t xml:space="preserve">50%, begrenset til kr. 2.500,- </w:t>
      </w:r>
    </w:p>
    <w:p w14:paraId="6A62F2DF" w14:textId="77777777" w:rsidR="00391B9D" w:rsidRPr="00A26195" w:rsidRDefault="00391B9D" w:rsidP="00A26195"/>
    <w:p w14:paraId="710C51B1" w14:textId="77777777" w:rsidR="00391B9D" w:rsidRPr="00A26195" w:rsidRDefault="00391B9D" w:rsidP="00A26195">
      <w:pPr>
        <w:pStyle w:val="Overskrift3"/>
      </w:pPr>
      <w:bookmarkStart w:id="32" w:name="_Toc27365142"/>
      <w:bookmarkStart w:id="33" w:name="_Toc145931864"/>
      <w:r w:rsidRPr="00A26195">
        <w:t>Refusjon av oppholdsutgifter</w:t>
      </w:r>
      <w:bookmarkEnd w:id="32"/>
      <w:bookmarkEnd w:id="33"/>
    </w:p>
    <w:p w14:paraId="755E4708" w14:textId="77777777" w:rsidR="006A3293" w:rsidRPr="00A26195" w:rsidRDefault="006A3293" w:rsidP="006A3293">
      <w:r w:rsidRPr="00A26195">
        <w:t>Refusjon av oppholdsutgifter gis med et fast beløp pr. døgn for kursdeltakere som må bo borte under kurstiden.</w:t>
      </w:r>
      <w:r>
        <w:t xml:space="preserve"> Det forutsetter at kursdeltakere har reisevei på minimum 100 km og/eller minimum to timer. Det kan</w:t>
      </w:r>
      <w:r w:rsidRPr="00A26195">
        <w:t xml:space="preserve"> gis </w:t>
      </w:r>
      <w:r>
        <w:t xml:space="preserve">unntak fra minimumskravene </w:t>
      </w:r>
      <w:r w:rsidRPr="00A26195">
        <w:t>etter en individuell vurdering av den enkelte søknad</w:t>
      </w:r>
      <w:r>
        <w:t>.</w:t>
      </w:r>
    </w:p>
    <w:p w14:paraId="1B889F46" w14:textId="77777777" w:rsidR="00391B9D" w:rsidRPr="00A26195" w:rsidRDefault="00391B9D" w:rsidP="00A26195"/>
    <w:p w14:paraId="63530404" w14:textId="77777777" w:rsidR="009327BE" w:rsidRDefault="0096336B" w:rsidP="001D6A2E">
      <w:pPr>
        <w:ind w:left="1134"/>
      </w:pPr>
      <w:r w:rsidRPr="00A26195">
        <w:t>Refusjonssats</w:t>
      </w:r>
      <w:r w:rsidR="001D6A2E">
        <w:t xml:space="preserve"> </w:t>
      </w:r>
      <w:r w:rsidR="00391B9D" w:rsidRPr="00A26195">
        <w:t>kr.</w:t>
      </w:r>
      <w:r w:rsidR="006B507A">
        <w:t xml:space="preserve"> 1 00</w:t>
      </w:r>
      <w:r w:rsidR="002727D0" w:rsidRPr="00A26195">
        <w:t>0</w:t>
      </w:r>
      <w:r w:rsidR="00391B9D" w:rsidRPr="00A26195">
        <w:t>,- pr. døgn</w:t>
      </w:r>
      <w:r w:rsidR="009327BE" w:rsidRPr="00A26195">
        <w:t xml:space="preserve"> </w:t>
      </w:r>
    </w:p>
    <w:p w14:paraId="02CDECA7" w14:textId="77777777" w:rsidR="009720D6" w:rsidRPr="00A26195" w:rsidRDefault="009720D6" w:rsidP="001D6A2E">
      <w:pPr>
        <w:ind w:left="1134"/>
        <w:rPr>
          <w:color w:val="FF0000"/>
        </w:rPr>
      </w:pPr>
    </w:p>
    <w:p w14:paraId="30FC80B6" w14:textId="77777777" w:rsidR="00BC013D" w:rsidRDefault="00172245" w:rsidP="00172245">
      <w:pPr>
        <w:pStyle w:val="Overskrift2"/>
      </w:pPr>
      <w:bookmarkStart w:id="34" w:name="_Toc145931865"/>
      <w:r>
        <w:t>Faglig lederutvikling</w:t>
      </w:r>
      <w:bookmarkEnd w:id="34"/>
    </w:p>
    <w:p w14:paraId="61E288E1" w14:textId="77777777" w:rsidR="00172245" w:rsidRPr="00172245" w:rsidRDefault="00172245" w:rsidP="00172245"/>
    <w:p w14:paraId="4AAA0A83" w14:textId="77777777" w:rsidR="00172245" w:rsidRPr="00172245" w:rsidRDefault="00172245" w:rsidP="00172245">
      <w:r w:rsidRPr="00172245">
        <w:t>For faglig lederutvikling gis det anledning til å søke om refusjon for bedriftens ledelse på samme nivå som for ansatte. Tiltak som skal kunne gis slik refusjon skal være godkjent av styret i Grafisk Utdanningsfond og deltakerne skal godkjennes av sekretariatet.</w:t>
      </w:r>
    </w:p>
    <w:p w14:paraId="78621735" w14:textId="77777777" w:rsidR="00172245" w:rsidRPr="00172245" w:rsidRDefault="00172245" w:rsidP="00172245"/>
    <w:p w14:paraId="6621415D" w14:textId="77777777" w:rsidR="00172245" w:rsidRPr="00172245" w:rsidRDefault="00172245" w:rsidP="00172245"/>
    <w:p w14:paraId="24D58965" w14:textId="77777777" w:rsidR="00391B9D" w:rsidRDefault="00391B9D" w:rsidP="001D6A2E">
      <w:pPr>
        <w:pStyle w:val="Overskrift1"/>
      </w:pPr>
      <w:bookmarkStart w:id="35" w:name="_Toc145931866"/>
      <w:r w:rsidRPr="00A26195">
        <w:t>ØKONOMISKE TILSKUDD</w:t>
      </w:r>
      <w:bookmarkEnd w:id="35"/>
    </w:p>
    <w:p w14:paraId="2F049DCA" w14:textId="77777777" w:rsidR="001D6A2E" w:rsidRPr="001D6A2E" w:rsidRDefault="001D6A2E" w:rsidP="001D6A2E"/>
    <w:p w14:paraId="5F262DC4" w14:textId="77777777" w:rsidR="00391B9D" w:rsidRPr="00A26195" w:rsidRDefault="00391B9D" w:rsidP="009720D6">
      <w:pPr>
        <w:pStyle w:val="Overskrift2"/>
      </w:pPr>
      <w:bookmarkStart w:id="36" w:name="_Toc145931867"/>
      <w:r w:rsidRPr="00A26195">
        <w:t>Tildeling av rammetilskudd til organisasjonene</w:t>
      </w:r>
      <w:bookmarkEnd w:id="36"/>
    </w:p>
    <w:p w14:paraId="56B69ACF" w14:textId="77777777" w:rsidR="00391B9D" w:rsidRPr="00A26195" w:rsidRDefault="00391B9D" w:rsidP="00A26195"/>
    <w:p w14:paraId="365DD28A" w14:textId="77777777" w:rsidR="00391B9D" w:rsidRPr="00A26195" w:rsidRDefault="00391B9D" w:rsidP="00A26195">
      <w:r w:rsidRPr="00A26195">
        <w:t xml:space="preserve">Inntil 25 % av de beløp som årlig innbetales i premie kan, som en rammebevilgning, anvendes til hver av tariffpartene. Styret fastsetter den årlige tildelingen. </w:t>
      </w:r>
      <w:proofErr w:type="spellStart"/>
      <w:r w:rsidRPr="00A26195">
        <w:t>Rammebevilgingen</w:t>
      </w:r>
      <w:proofErr w:type="spellEnd"/>
      <w:r w:rsidRPr="00A26195">
        <w:t xml:space="preserve"> skal anvendes i henhold til fondets formålsbestemmelse. Mindre</w:t>
      </w:r>
      <w:r w:rsidR="00093846" w:rsidRPr="00A26195">
        <w:t xml:space="preserve"> </w:t>
      </w:r>
      <w:r w:rsidRPr="00A26195">
        <w:t xml:space="preserve">forbruk i perioden trekkes fra i påfølgende års tildeling av rammebevilgning. 12 % av tildelt beløp kan anvendes til dekning av organisasjonenes administrative arbeid, uavhengig av hvor stor del av den årlige </w:t>
      </w:r>
      <w:proofErr w:type="spellStart"/>
      <w:r w:rsidRPr="00A26195">
        <w:t>rammebevilgingen</w:t>
      </w:r>
      <w:proofErr w:type="spellEnd"/>
      <w:r w:rsidRPr="00A26195">
        <w:t xml:space="preserve"> som er anvendt. Påbegynte aktiviteter i tildelingsperioden kostnadsføres i sin helhet innenfor denne perioden.</w:t>
      </w:r>
    </w:p>
    <w:p w14:paraId="4862BBB8" w14:textId="77777777" w:rsidR="00391B9D" w:rsidRPr="00A26195" w:rsidRDefault="00391B9D" w:rsidP="00A26195"/>
    <w:p w14:paraId="0EC8558B" w14:textId="77777777" w:rsidR="00391B9D" w:rsidRPr="00A26195" w:rsidRDefault="00391B9D" w:rsidP="00A26195">
      <w:r w:rsidRPr="00A26195">
        <w:t>Organisasjonene skal utarbeide en kortfattet beretning for bruken av midlene og levere revidert regnskap til styret i Grafisk Utdanningsfond.</w:t>
      </w:r>
    </w:p>
    <w:p w14:paraId="368664DA" w14:textId="77777777" w:rsidR="00391B9D" w:rsidRPr="00A26195" w:rsidRDefault="00391B9D" w:rsidP="009720D6">
      <w:pPr>
        <w:pStyle w:val="Overskrift2"/>
      </w:pPr>
    </w:p>
    <w:p w14:paraId="5CD7D13E" w14:textId="77777777" w:rsidR="00391B9D" w:rsidRPr="00A26195" w:rsidRDefault="00391B9D" w:rsidP="00A26195">
      <w:proofErr w:type="spellStart"/>
      <w:r w:rsidRPr="00A26195">
        <w:t>Rammebevilgingen</w:t>
      </w:r>
      <w:proofErr w:type="spellEnd"/>
      <w:r w:rsidRPr="00A26195">
        <w:t xml:space="preserve"> utbetales med 50 % primo januar og 50 % primo juli.</w:t>
      </w:r>
    </w:p>
    <w:p w14:paraId="5E830D64" w14:textId="77777777" w:rsidR="00391B9D" w:rsidRPr="00A26195" w:rsidRDefault="00391B9D" w:rsidP="00A26195"/>
    <w:p w14:paraId="64A5954F" w14:textId="77777777" w:rsidR="00391B9D" w:rsidRPr="00A26195" w:rsidRDefault="00391B9D" w:rsidP="009720D6">
      <w:pPr>
        <w:pStyle w:val="Overskrift2"/>
      </w:pPr>
      <w:bookmarkStart w:id="37" w:name="_Toc145931868"/>
      <w:r w:rsidRPr="00A26195">
        <w:t>Støtte til utvikling av læremidler</w:t>
      </w:r>
      <w:bookmarkEnd w:id="37"/>
    </w:p>
    <w:p w14:paraId="3F5DEBB0" w14:textId="77777777" w:rsidR="00391B9D" w:rsidRPr="00A26195" w:rsidRDefault="006072D6" w:rsidP="00AE6F99">
      <w:r w:rsidRPr="00A26195">
        <w:br/>
      </w:r>
      <w:r w:rsidR="00391B9D" w:rsidRPr="00A26195">
        <w:t>Fondsstyret behandler eventuell støtte til utvikling av læremidler etter særskilt søknad.</w:t>
      </w:r>
    </w:p>
    <w:p w14:paraId="11279FAC" w14:textId="77777777" w:rsidR="00391B9D" w:rsidRPr="00A26195" w:rsidRDefault="00391B9D" w:rsidP="00A26195"/>
    <w:p w14:paraId="38255011" w14:textId="77777777" w:rsidR="00BC013D" w:rsidRDefault="00BC013D" w:rsidP="001D6A2E">
      <w:pPr>
        <w:pStyle w:val="Overskrift1"/>
      </w:pPr>
      <w:bookmarkStart w:id="38" w:name="_Toc27365143"/>
    </w:p>
    <w:p w14:paraId="0A7D7A11" w14:textId="66F5A26F" w:rsidR="00362C33" w:rsidRPr="00A26195" w:rsidRDefault="00F20D37" w:rsidP="001D6A2E">
      <w:pPr>
        <w:pStyle w:val="Overskrift1"/>
      </w:pPr>
      <w:r>
        <w:br w:type="page"/>
      </w:r>
      <w:bookmarkStart w:id="39" w:name="_Toc145931869"/>
      <w:r w:rsidR="00391B9D" w:rsidRPr="00A26195">
        <w:t xml:space="preserve">STIPENDIER </w:t>
      </w:r>
      <w:r w:rsidR="008408FB" w:rsidRPr="00A26195">
        <w:t>OG</w:t>
      </w:r>
      <w:r w:rsidR="00391B9D" w:rsidRPr="00A26195">
        <w:t xml:space="preserve"> TILSKUDD</w:t>
      </w:r>
      <w:bookmarkEnd w:id="38"/>
      <w:bookmarkEnd w:id="39"/>
    </w:p>
    <w:p w14:paraId="0AC08225" w14:textId="77777777" w:rsidR="00391B9D" w:rsidRPr="00A26195" w:rsidRDefault="00391B9D" w:rsidP="00A26195"/>
    <w:p w14:paraId="164D801D" w14:textId="77777777" w:rsidR="00794976" w:rsidRPr="00A26195" w:rsidRDefault="00794976" w:rsidP="009720D6">
      <w:pPr>
        <w:pStyle w:val="Overskrift2"/>
      </w:pPr>
      <w:bookmarkStart w:id="40" w:name="_Toc145931870"/>
      <w:r w:rsidRPr="00A26195">
        <w:t>Lærlinger og praksiskandidater (§ 3,5)</w:t>
      </w:r>
      <w:bookmarkEnd w:id="40"/>
    </w:p>
    <w:p w14:paraId="363894A1" w14:textId="77777777" w:rsidR="00794976" w:rsidRPr="00A26195" w:rsidRDefault="00794976" w:rsidP="00AE6F99"/>
    <w:p w14:paraId="33AAB1E4" w14:textId="77777777" w:rsidR="00AC34EC" w:rsidRPr="00A26195" w:rsidRDefault="00AC34EC" w:rsidP="00AE6F99">
      <w:r w:rsidRPr="00A26195">
        <w:t>Det gis normalt ikke støtte til lærlinger i ordinært opplæringsløp.</w:t>
      </w:r>
    </w:p>
    <w:p w14:paraId="367743A8" w14:textId="77777777" w:rsidR="00AC34EC" w:rsidRPr="00A26195" w:rsidRDefault="00AC34EC" w:rsidP="00AE6F99"/>
    <w:p w14:paraId="186B56FB" w14:textId="77777777" w:rsidR="00794976" w:rsidRPr="00A26195" w:rsidRDefault="00AC34EC" w:rsidP="00AE6F99">
      <w:r w:rsidRPr="00A26195">
        <w:t>Støtte til lærlinger og praksiskandidater kan gis etter en individuell vurdering av den enkelte søknad.</w:t>
      </w:r>
      <w:r w:rsidRPr="00A26195">
        <w:br/>
      </w:r>
    </w:p>
    <w:p w14:paraId="68F49194" w14:textId="77777777" w:rsidR="00391B9D" w:rsidRPr="00A26195" w:rsidRDefault="00391B9D" w:rsidP="00A26195"/>
    <w:p w14:paraId="0981D607" w14:textId="77777777" w:rsidR="000D65CD" w:rsidRPr="00A26195" w:rsidRDefault="00A72892" w:rsidP="009720D6">
      <w:pPr>
        <w:pStyle w:val="Overskrift2"/>
      </w:pPr>
      <w:bookmarkStart w:id="41" w:name="_Toc145931871"/>
      <w:r w:rsidRPr="00A26195">
        <w:t>Utenlandsstipend</w:t>
      </w:r>
      <w:r w:rsidR="006072D6" w:rsidRPr="00A26195">
        <w:t xml:space="preserve"> – Trykk og bokbind</w:t>
      </w:r>
      <w:bookmarkEnd w:id="41"/>
    </w:p>
    <w:p w14:paraId="54FC764D" w14:textId="77777777" w:rsidR="000D65CD" w:rsidRPr="00A26195" w:rsidRDefault="006072D6" w:rsidP="00AE6F99">
      <w:r w:rsidRPr="00A26195">
        <w:br/>
      </w:r>
      <w:r w:rsidR="00623E78" w:rsidRPr="00A26195">
        <w:t>E</w:t>
      </w:r>
      <w:r w:rsidR="0001043C" w:rsidRPr="00A26195">
        <w:t xml:space="preserve">tter særlig søknad </w:t>
      </w:r>
      <w:r w:rsidR="000D65CD" w:rsidRPr="00A26195">
        <w:t xml:space="preserve">gis et stipend </w:t>
      </w:r>
      <w:r w:rsidR="0001043C" w:rsidRPr="00A26195">
        <w:t>på</w:t>
      </w:r>
      <w:r w:rsidR="000D65CD" w:rsidRPr="00A26195">
        <w:t xml:space="preserve"> kr </w:t>
      </w:r>
      <w:r w:rsidR="00D715B3">
        <w:t>6</w:t>
      </w:r>
      <w:r w:rsidR="00623E78" w:rsidRPr="00A26195">
        <w:t> </w:t>
      </w:r>
      <w:r w:rsidR="000D65CD" w:rsidRPr="00A26195">
        <w:t>000</w:t>
      </w:r>
      <w:r w:rsidR="00623E78" w:rsidRPr="00A26195">
        <w:t xml:space="preserve"> for deltagelse på kurs ved utenlandsk kurssted</w:t>
      </w:r>
      <w:r w:rsidR="000D65CD" w:rsidRPr="00A26195">
        <w:t xml:space="preserve">. Stipendantallet er begrenset til </w:t>
      </w:r>
      <w:r w:rsidR="00D715B3">
        <w:t>15</w:t>
      </w:r>
      <w:r w:rsidR="0033103E" w:rsidRPr="00A26195">
        <w:t xml:space="preserve"> stipender per år</w:t>
      </w:r>
      <w:r w:rsidR="000D65CD" w:rsidRPr="00A26195">
        <w:t>.</w:t>
      </w:r>
    </w:p>
    <w:p w14:paraId="745344CE" w14:textId="77777777" w:rsidR="00AC34EC" w:rsidRPr="00A26195" w:rsidRDefault="00AC34EC" w:rsidP="00A26195">
      <w:pPr>
        <w:pStyle w:val="Brdtekstinnrykk"/>
      </w:pPr>
    </w:p>
    <w:p w14:paraId="39839510" w14:textId="77777777" w:rsidR="000D65CD" w:rsidRPr="00A26195" w:rsidRDefault="000D65CD" w:rsidP="009720D6">
      <w:pPr>
        <w:pStyle w:val="Overskrift2"/>
      </w:pPr>
      <w:bookmarkStart w:id="42" w:name="_Toc27365153"/>
      <w:bookmarkStart w:id="43" w:name="_Toc145931872"/>
      <w:r w:rsidRPr="00A26195">
        <w:t>Mesterbrevutdanning</w:t>
      </w:r>
      <w:bookmarkEnd w:id="42"/>
      <w:bookmarkEnd w:id="43"/>
    </w:p>
    <w:p w14:paraId="07FA54F7" w14:textId="77777777" w:rsidR="000D65CD" w:rsidRPr="00A26195" w:rsidRDefault="000D65CD" w:rsidP="00A26195"/>
    <w:p w14:paraId="299A4C84" w14:textId="062291A7" w:rsidR="000D65CD" w:rsidRPr="00A26195" w:rsidRDefault="000D65CD" w:rsidP="00AE6F99">
      <w:r w:rsidRPr="00A26195">
        <w:t xml:space="preserve">Kandidater som fullfører mesterbrevutdanning og som det innbetales avgift til fondet for i hele den perioden utdanningen varer, </w:t>
      </w:r>
      <w:r w:rsidR="00DE1F8A">
        <w:t>gis kursrefusjon inntil kroner 25 500</w:t>
      </w:r>
      <w:r w:rsidRPr="00A26195">
        <w:t>.</w:t>
      </w:r>
    </w:p>
    <w:p w14:paraId="1F76340E" w14:textId="77777777" w:rsidR="00673E19" w:rsidRPr="00A26195" w:rsidRDefault="00673E19" w:rsidP="00AE6F99"/>
    <w:p w14:paraId="14B7B73C" w14:textId="77777777" w:rsidR="00673E19" w:rsidRPr="00A26195" w:rsidRDefault="00673E19" w:rsidP="009720D6">
      <w:pPr>
        <w:pStyle w:val="Overskrift2"/>
      </w:pPr>
      <w:r w:rsidRPr="00A26195">
        <w:t xml:space="preserve"> </w:t>
      </w:r>
      <w:bookmarkStart w:id="44" w:name="_Toc145931873"/>
      <w:r w:rsidRPr="00A26195">
        <w:t>Stipend til</w:t>
      </w:r>
      <w:bookmarkStart w:id="45" w:name="_Toc27365154"/>
      <w:r w:rsidRPr="00A26195">
        <w:t xml:space="preserve"> ansatte innen fondets tariffområder</w:t>
      </w:r>
      <w:bookmarkEnd w:id="44"/>
      <w:bookmarkEnd w:id="45"/>
    </w:p>
    <w:p w14:paraId="66FD2A79" w14:textId="77777777" w:rsidR="00673E19" w:rsidRPr="00A26195" w:rsidRDefault="00673E19" w:rsidP="00A26195"/>
    <w:p w14:paraId="19534E35" w14:textId="77777777" w:rsidR="00673E19" w:rsidRPr="00A26195" w:rsidRDefault="00673E19" w:rsidP="001D6A2E">
      <w:pPr>
        <w:pStyle w:val="Overskrift3"/>
      </w:pPr>
      <w:bookmarkStart w:id="46" w:name="_Toc27365155"/>
      <w:bookmarkStart w:id="47" w:name="_Toc145931874"/>
      <w:r w:rsidRPr="00A26195">
        <w:t>Studiestipend</w:t>
      </w:r>
      <w:bookmarkEnd w:id="46"/>
      <w:bookmarkEnd w:id="47"/>
    </w:p>
    <w:p w14:paraId="2BEC1076" w14:textId="77777777" w:rsidR="00673E19" w:rsidRPr="00A26195" w:rsidRDefault="00673E19" w:rsidP="00AE6F99">
      <w:r w:rsidRPr="00A26195">
        <w:t>Det kan gis stipend til ansatte innen fondets virkeområde for høyskole</w:t>
      </w:r>
      <w:r w:rsidR="00701A22">
        <w:t>- og fagskole</w:t>
      </w:r>
      <w:r w:rsidRPr="00A26195">
        <w:t>utdanning knyttet til kunnskapsområdene grafisk-, elektronisk medieproduksjon og design, informatikk/IKT, merkantile studier rettet mot grafisk virksomhet, og andre kunnskapsområder som anses relevante i forhold til gjeldende tariffbestemmelser og organisasjonenes virkeområder. I alminnelighet forutsettes studier over min</w:t>
      </w:r>
      <w:r w:rsidR="006B507A">
        <w:t>imum</w:t>
      </w:r>
      <w:r w:rsidRPr="00A26195">
        <w:t xml:space="preserve"> ett semester for å kunne søke stipend.</w:t>
      </w:r>
      <w:r w:rsidR="00623E78" w:rsidRPr="00A26195">
        <w:t xml:space="preserve"> Stipend gis ikke til høyskole</w:t>
      </w:r>
      <w:r w:rsidR="00701A22">
        <w:t>- og fagskole</w:t>
      </w:r>
      <w:r w:rsidR="00623E78" w:rsidRPr="00A26195">
        <w:t>utdanning som det ytes kursrefusjon til.</w:t>
      </w:r>
    </w:p>
    <w:p w14:paraId="1A40441B" w14:textId="77777777" w:rsidR="00673E19" w:rsidRPr="00A26195" w:rsidRDefault="00673E19" w:rsidP="00A26195"/>
    <w:p w14:paraId="2E816CFE" w14:textId="1E69FC8B" w:rsidR="00303838" w:rsidRPr="00A26195" w:rsidRDefault="006072D6" w:rsidP="001D6A2E">
      <w:pPr>
        <w:ind w:left="1134"/>
        <w:rPr>
          <w:strike/>
        </w:rPr>
      </w:pPr>
      <w:r w:rsidRPr="00A26195">
        <w:t>Stipendiesatser</w:t>
      </w:r>
      <w:r w:rsidR="0001043C" w:rsidRPr="00A26195">
        <w:t>:</w:t>
      </w:r>
      <w:r w:rsidR="001D6A2E">
        <w:t xml:space="preserve"> </w:t>
      </w:r>
      <w:r w:rsidR="00673E19" w:rsidRPr="00A26195">
        <w:t xml:space="preserve">Kr. </w:t>
      </w:r>
      <w:r w:rsidR="00701A22">
        <w:t>7</w:t>
      </w:r>
      <w:r w:rsidR="00673E19" w:rsidRPr="00A26195">
        <w:t xml:space="preserve"> 500,- pr. semester eller kr. </w:t>
      </w:r>
      <w:r w:rsidR="00701A22">
        <w:t>1</w:t>
      </w:r>
      <w:r w:rsidR="00673E19" w:rsidRPr="00A26195">
        <w:t>5 000</w:t>
      </w:r>
      <w:r w:rsidR="00373A33">
        <w:t>,-</w:t>
      </w:r>
      <w:r w:rsidR="00673E19" w:rsidRPr="00A26195">
        <w:t xml:space="preserve"> pr. studieår </w:t>
      </w:r>
    </w:p>
    <w:p w14:paraId="363F140E" w14:textId="77777777" w:rsidR="00673E19" w:rsidRPr="00A26195" w:rsidRDefault="00673E19" w:rsidP="00A26195"/>
    <w:tbl>
      <w:tblPr>
        <w:tblW w:w="8492"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2"/>
      </w:tblGrid>
      <w:tr w:rsidR="00673E19" w:rsidRPr="00A26195" w14:paraId="3CE632FE" w14:textId="77777777">
        <w:tc>
          <w:tcPr>
            <w:tcW w:w="8492" w:type="dxa"/>
          </w:tcPr>
          <w:p w14:paraId="2CF13760" w14:textId="77777777" w:rsidR="00673E19" w:rsidRPr="00A26195" w:rsidRDefault="00673E19" w:rsidP="00A26195">
            <w:pPr>
              <w:pStyle w:val="Brdtekstinnrykk2"/>
            </w:pPr>
            <w:r w:rsidRPr="00A26195">
              <w:t>Saksbehandling: Sekretariatet har fullmakt til å gi studiestipend dersom de anser studiet å være faglig relevant.</w:t>
            </w:r>
          </w:p>
        </w:tc>
      </w:tr>
    </w:tbl>
    <w:p w14:paraId="663F214C" w14:textId="77777777" w:rsidR="00BC013D" w:rsidRDefault="00BC013D" w:rsidP="009720D6">
      <w:pPr>
        <w:pStyle w:val="Overskrift2"/>
      </w:pPr>
      <w:bookmarkStart w:id="48" w:name="_Toc27365149"/>
    </w:p>
    <w:p w14:paraId="1EED5773" w14:textId="77777777" w:rsidR="00D55C9F" w:rsidRDefault="00D55C9F" w:rsidP="009720D6">
      <w:pPr>
        <w:pStyle w:val="Overskrift2"/>
      </w:pPr>
      <w:bookmarkStart w:id="49" w:name="OLE_LINK1"/>
      <w:bookmarkEnd w:id="48"/>
    </w:p>
    <w:p w14:paraId="12408D67" w14:textId="630A1791" w:rsidR="00262B26" w:rsidRPr="00A26195" w:rsidRDefault="00262B26" w:rsidP="009720D6">
      <w:pPr>
        <w:pStyle w:val="Overskrift2"/>
      </w:pPr>
      <w:bookmarkStart w:id="50" w:name="_Toc145931875"/>
      <w:r w:rsidRPr="00A26195">
        <w:t>Tilskudd til internasjonale messebesøk og studieturer</w:t>
      </w:r>
      <w:bookmarkEnd w:id="50"/>
    </w:p>
    <w:bookmarkEnd w:id="49"/>
    <w:p w14:paraId="517D6BDA" w14:textId="77777777" w:rsidR="00262B26" w:rsidRPr="00A26195" w:rsidRDefault="00262B26" w:rsidP="00A26195"/>
    <w:p w14:paraId="539F7651" w14:textId="77777777" w:rsidR="00262B26" w:rsidRPr="00A26195" w:rsidRDefault="00262B26" w:rsidP="00A26195">
      <w:r w:rsidRPr="00A26195">
        <w:t xml:space="preserve">Når det utvikles faglige program og/eller kompetansegivende fellestiltak i tilknytning til messer </w:t>
      </w:r>
      <w:r w:rsidR="0057120C">
        <w:t>eller</w:t>
      </w:r>
      <w:r w:rsidRPr="00A26195">
        <w:t xml:space="preserve"> studiereiser for å oppdatere seg i ny teknologi og </w:t>
      </w:r>
      <w:r w:rsidR="001C5694" w:rsidRPr="00A26195">
        <w:t xml:space="preserve">nye </w:t>
      </w:r>
      <w:r w:rsidRPr="00A26195">
        <w:t>kompetansebehov, kan det søkes om tilskudd fra Grafisk Utdanningsfond for deltakere som har refusjonsrett i fondet. Søknad med program for tiltaket må sendes fondet før aktiviteten gjennomføres.</w:t>
      </w:r>
    </w:p>
    <w:p w14:paraId="278ADF63" w14:textId="77777777" w:rsidR="00262B26" w:rsidRPr="00A26195" w:rsidRDefault="00262B26" w:rsidP="00A26195"/>
    <w:p w14:paraId="15A8AA44" w14:textId="77777777" w:rsidR="00262B26" w:rsidRPr="00A26195" w:rsidRDefault="00262B26" w:rsidP="00A26195"/>
    <w:p w14:paraId="0298A941" w14:textId="77777777" w:rsidR="0001043C" w:rsidRPr="00A26195" w:rsidRDefault="0001043C" w:rsidP="001D6A2E">
      <w:pPr>
        <w:ind w:left="1134"/>
      </w:pPr>
      <w:proofErr w:type="spellStart"/>
      <w:r w:rsidRPr="00A26195">
        <w:t>Tilskuddsats</w:t>
      </w:r>
      <w:proofErr w:type="spellEnd"/>
      <w:r w:rsidR="001D6A2E">
        <w:t xml:space="preserve"> </w:t>
      </w:r>
      <w:r w:rsidR="0057120C">
        <w:t xml:space="preserve">inntil kr. 4 </w:t>
      </w:r>
      <w:r w:rsidR="00262B26" w:rsidRPr="00A26195">
        <w:t>000,- pr deltaker.</w:t>
      </w:r>
      <w:r w:rsidR="00362C33" w:rsidRPr="00A26195">
        <w:t xml:space="preserve"> </w:t>
      </w:r>
      <w:r w:rsidRPr="00A26195">
        <w:br/>
      </w:r>
    </w:p>
    <w:p w14:paraId="35A1DF15" w14:textId="77777777" w:rsidR="001D6A2E" w:rsidRDefault="0057120C" w:rsidP="00A26195">
      <w:r>
        <w:t xml:space="preserve">Sekretariatet bestemmer hvilke tiltak som kan innvilges støtte og </w:t>
      </w:r>
      <w:proofErr w:type="spellStart"/>
      <w:r>
        <w:t>støttenviå</w:t>
      </w:r>
      <w:proofErr w:type="spellEnd"/>
      <w:r>
        <w:t xml:space="preserve"> etter en helhetsvurdering innen fastsatte budsjettrammer.</w:t>
      </w:r>
    </w:p>
    <w:p w14:paraId="1DF7F283" w14:textId="77777777" w:rsidR="006B507A" w:rsidRDefault="006B507A" w:rsidP="00A26195"/>
    <w:p w14:paraId="4C1F59D1" w14:textId="77777777" w:rsidR="006B507A" w:rsidRDefault="006B507A" w:rsidP="00A26195"/>
    <w:p w14:paraId="69C572AD" w14:textId="77777777" w:rsidR="00EE294D" w:rsidRPr="00A26195" w:rsidRDefault="004B732A" w:rsidP="001D6A2E">
      <w:pPr>
        <w:jc w:val="center"/>
        <w:rPr>
          <w:rFonts w:cs="Arial"/>
        </w:rPr>
      </w:pPr>
      <w:r w:rsidRPr="00A26195">
        <w:rPr>
          <w:rFonts w:cs="Arial"/>
        </w:rPr>
        <w:t>- : -</w:t>
      </w:r>
    </w:p>
    <w:sectPr w:rsidR="00EE294D" w:rsidRPr="00A26195" w:rsidSect="00EB42CD">
      <w:headerReference w:type="default" r:id="rId12"/>
      <w:footerReference w:type="default" r:id="rId13"/>
      <w:pgSz w:w="11906" w:h="16838"/>
      <w:pgMar w:top="1440" w:right="1134"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8A1D1" w14:textId="77777777" w:rsidR="008528FD" w:rsidRDefault="008528FD" w:rsidP="00A26195">
      <w:r>
        <w:separator/>
      </w:r>
    </w:p>
  </w:endnote>
  <w:endnote w:type="continuationSeparator" w:id="0">
    <w:p w14:paraId="1B5E8052" w14:textId="77777777" w:rsidR="008528FD" w:rsidRDefault="008528FD" w:rsidP="00A2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6137" w14:textId="77777777" w:rsidR="008C1513" w:rsidRDefault="00373A33" w:rsidP="008C1513">
    <w:pPr>
      <w:pStyle w:val="Bunntekst"/>
      <w:jc w:val="right"/>
    </w:pPr>
    <w:r>
      <w:rPr>
        <w:noProof/>
      </w:rPr>
      <w:pict w14:anchorId="4BB09347">
        <v:shapetype id="_x0000_t202" coordsize="21600,21600" o:spt="202" path="m,l,21600r21600,l21600,xe">
          <v:stroke joinstyle="miter"/>
          <v:path gradientshapeok="t" o:connecttype="rect"/>
        </v:shapetype>
        <v:shape id="Tekstboks 2" o:spid="_x0000_s1025" type="#_x0000_t202" style="position:absolute;left:0;text-align:left;margin-left:20.65pt;margin-top:-6.65pt;width:426.15pt;height:26.2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7AFJjKAIAAEgEAAAOAAAAAAAAAAAAAAAAAC4CAABkcnMvZTJvRG9j&#10;LnhtbFBLAQItABQABgAIAAAAIQD9LzLW2wAAAAUBAAAPAAAAAAAAAAAAAAAAAIIEAABkcnMvZG93&#10;bnJldi54bWxQSwUGAAAAAAQABADzAAAAigUAAAAA&#10;">
          <v:textbox style="mso-next-textbox:#Tekstboks 2">
            <w:txbxContent>
              <w:p w14:paraId="500EE754" w14:textId="77777777" w:rsidR="00754080" w:rsidRDefault="00754080" w:rsidP="00754080">
                <w:pPr>
                  <w:pStyle w:val="Topptekst"/>
                  <w:jc w:val="center"/>
                  <w:rPr>
                    <w:rFonts w:ascii="Arial" w:hAnsi="Arial" w:cs="Arial"/>
                    <w:b/>
                    <w:bCs/>
                    <w:sz w:val="16"/>
                    <w:szCs w:val="16"/>
                  </w:rPr>
                </w:pPr>
                <w:r>
                  <w:rPr>
                    <w:b/>
                    <w:bCs/>
                    <w:sz w:val="16"/>
                    <w:szCs w:val="16"/>
                  </w:rPr>
                  <w:t>POSTADRESSE: Grafisk Utdanningsfond – Norsk Industri, Postboks 7072 Majorstuen, 0305 OSLO</w:t>
                </w:r>
              </w:p>
              <w:p w14:paraId="66CD67DE" w14:textId="77777777" w:rsidR="00754080" w:rsidRDefault="00754080" w:rsidP="00754080">
                <w:pPr>
                  <w:pStyle w:val="Topptekst"/>
                  <w:jc w:val="center"/>
                  <w:rPr>
                    <w:lang w:val="de-DE"/>
                  </w:rPr>
                </w:pPr>
                <w:r>
                  <w:rPr>
                    <w:b/>
                    <w:bCs/>
                    <w:sz w:val="16"/>
                    <w:szCs w:val="16"/>
                    <w:lang w:val="de-DE"/>
                  </w:rPr>
                  <w:t xml:space="preserve">TELEFON 95 55 28 25 -  E-POST </w:t>
                </w:r>
                <w:hyperlink r:id="rId1" w:history="1">
                  <w:r>
                    <w:rPr>
                      <w:rStyle w:val="Hyperkobling"/>
                      <w:bCs/>
                      <w:sz w:val="16"/>
                      <w:szCs w:val="16"/>
                      <w:lang w:val="de-DE"/>
                    </w:rPr>
                    <w:t>ko@norskindustri.no</w:t>
                  </w:r>
                </w:hyperlink>
                <w:r>
                  <w:rPr>
                    <w:bCs/>
                    <w:sz w:val="16"/>
                    <w:szCs w:val="16"/>
                    <w:lang w:val="de-DE"/>
                  </w:rPr>
                  <w:t xml:space="preserve"> </w:t>
                </w:r>
              </w:p>
              <w:p w14:paraId="71168E21" w14:textId="77777777" w:rsidR="00E10241" w:rsidRPr="00754080" w:rsidRDefault="00E10241" w:rsidP="00E10241">
                <w:pPr>
                  <w:pStyle w:val="Bunntekst"/>
                  <w:ind w:left="0"/>
                  <w:jc w:val="center"/>
                  <w:rPr>
                    <w:sz w:val="20"/>
                    <w:szCs w:val="20"/>
                    <w:lang w:val="de-DE"/>
                  </w:rPr>
                </w:pPr>
              </w:p>
              <w:p w14:paraId="09578A11" w14:textId="77777777" w:rsidR="00E10241" w:rsidRPr="00754080" w:rsidRDefault="00E10241">
                <w:pPr>
                  <w:rPr>
                    <w:lang w:val="de-DE"/>
                  </w:rPr>
                </w:pPr>
              </w:p>
            </w:txbxContent>
          </v:textbox>
        </v:shape>
      </w:pict>
    </w:r>
    <w:r w:rsidR="008C1513">
      <w:fldChar w:fldCharType="begin"/>
    </w:r>
    <w:r w:rsidR="008C1513">
      <w:instrText>PAGE   \* MERGEFORMAT</w:instrText>
    </w:r>
    <w:r w:rsidR="008C1513">
      <w:fldChar w:fldCharType="separate"/>
    </w:r>
    <w:r w:rsidR="007006D8" w:rsidRPr="007006D8">
      <w:rPr>
        <w:noProof/>
        <w:lang w:val="nb-NO"/>
      </w:rPr>
      <w:t>4</w:t>
    </w:r>
    <w:r w:rsidR="008C1513">
      <w:fldChar w:fldCharType="end"/>
    </w:r>
  </w:p>
  <w:p w14:paraId="4AA94EC0" w14:textId="77777777" w:rsidR="008C1513" w:rsidRPr="008C1513" w:rsidRDefault="008C1513" w:rsidP="008C1513">
    <w:pPr>
      <w:pStyle w:val="Bunntekst"/>
      <w:ind w:left="0"/>
      <w:rPr>
        <w:sz w:val="20"/>
        <w:szCs w:val="20"/>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7ED4" w14:textId="77777777" w:rsidR="008528FD" w:rsidRDefault="008528FD" w:rsidP="00A26195">
      <w:r>
        <w:separator/>
      </w:r>
    </w:p>
  </w:footnote>
  <w:footnote w:type="continuationSeparator" w:id="0">
    <w:p w14:paraId="6C773DB2" w14:textId="77777777" w:rsidR="008528FD" w:rsidRDefault="008528FD" w:rsidP="00A2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754C" w14:textId="18FB4924" w:rsidR="00623E78" w:rsidRPr="00EB42CD" w:rsidRDefault="00623E78" w:rsidP="005A4122">
    <w:pPr>
      <w:pStyle w:val="Topptekst"/>
      <w:ind w:left="0"/>
      <w:rPr>
        <w:i/>
        <w:sz w:val="20"/>
        <w:szCs w:val="20"/>
        <w:u w:val="single"/>
      </w:rPr>
    </w:pPr>
    <w:r w:rsidRPr="00EB42CD">
      <w:rPr>
        <w:sz w:val="20"/>
        <w:szCs w:val="20"/>
        <w:u w:val="single"/>
      </w:rPr>
      <w:t>GRAFISK UTDANNINGSFOND</w:t>
    </w:r>
    <w:r w:rsidR="005A4122" w:rsidRPr="00EB42CD">
      <w:rPr>
        <w:sz w:val="20"/>
        <w:szCs w:val="20"/>
        <w:u w:val="single"/>
        <w:lang w:val="nb-NO"/>
      </w:rPr>
      <w:t xml:space="preserve"> </w:t>
    </w:r>
    <w:r w:rsidR="00A26195" w:rsidRPr="00EB42CD">
      <w:rPr>
        <w:i/>
        <w:sz w:val="20"/>
        <w:szCs w:val="20"/>
        <w:u w:val="single"/>
        <w:lang w:val="nb-NO"/>
      </w:rPr>
      <w:t>Retningslinjer g</w:t>
    </w:r>
    <w:r w:rsidR="00A26195" w:rsidRPr="00EB42CD">
      <w:rPr>
        <w:i/>
        <w:sz w:val="20"/>
        <w:szCs w:val="20"/>
        <w:u w:val="single"/>
      </w:rPr>
      <w:t xml:space="preserve">jeldende fra </w:t>
    </w:r>
    <w:r w:rsidR="00EB42CD" w:rsidRPr="00EB42CD">
      <w:rPr>
        <w:i/>
        <w:sz w:val="20"/>
        <w:szCs w:val="20"/>
        <w:u w:val="single"/>
        <w:lang w:val="nb-NO"/>
      </w:rPr>
      <w:t>11</w:t>
    </w:r>
    <w:r w:rsidR="00A26195" w:rsidRPr="00EB42CD">
      <w:rPr>
        <w:i/>
        <w:sz w:val="20"/>
        <w:szCs w:val="20"/>
        <w:u w:val="single"/>
      </w:rPr>
      <w:t xml:space="preserve">. </w:t>
    </w:r>
    <w:r w:rsidR="00EB42CD" w:rsidRPr="00EB42CD">
      <w:rPr>
        <w:i/>
        <w:sz w:val="20"/>
        <w:szCs w:val="20"/>
        <w:u w:val="single"/>
        <w:lang w:val="nb-NO"/>
      </w:rPr>
      <w:t>september</w:t>
    </w:r>
    <w:r w:rsidR="00A26195" w:rsidRPr="00EB42CD">
      <w:rPr>
        <w:i/>
        <w:sz w:val="20"/>
        <w:szCs w:val="20"/>
        <w:u w:val="single"/>
      </w:rPr>
      <w:t xml:space="preserve"> 20</w:t>
    </w:r>
    <w:r w:rsidR="00DE1F8A" w:rsidRPr="00EB42CD">
      <w:rPr>
        <w:i/>
        <w:sz w:val="20"/>
        <w:szCs w:val="20"/>
        <w:u w:val="single"/>
        <w:lang w:val="nb-NO"/>
      </w:rPr>
      <w:t>2</w:t>
    </w:r>
    <w:r w:rsidR="00EB42CD" w:rsidRPr="00EB42CD">
      <w:rPr>
        <w:i/>
        <w:sz w:val="20"/>
        <w:szCs w:val="20"/>
        <w:u w:val="single"/>
        <w:lang w:val="nb-NO"/>
      </w:rPr>
      <w:t>3</w:t>
    </w:r>
    <w:r w:rsidR="00A26195" w:rsidRPr="00EB42CD">
      <w:rPr>
        <w:i/>
        <w:sz w:val="20"/>
        <w:szCs w:val="20"/>
        <w:u w:val="single"/>
      </w:rPr>
      <w:t xml:space="preserve"> og inntil nye retningslinjer blir vedtatt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222"/>
    <w:multiLevelType w:val="hybridMultilevel"/>
    <w:tmpl w:val="0F488AC2"/>
    <w:lvl w:ilvl="0" w:tplc="04140001">
      <w:start w:val="1"/>
      <w:numFmt w:val="bullet"/>
      <w:lvlText w:val=""/>
      <w:lvlJc w:val="left"/>
      <w:pPr>
        <w:ind w:left="720" w:hanging="360"/>
      </w:pPr>
      <w:rPr>
        <w:rFonts w:ascii="Symbol" w:hAnsi="Symbol" w:hint="default"/>
      </w:rPr>
    </w:lvl>
    <w:lvl w:ilvl="1" w:tplc="BB74E776">
      <w:start w:val="1"/>
      <w:numFmt w:val="bullet"/>
      <w:lvlText w:val="-"/>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8872CF"/>
    <w:multiLevelType w:val="hybridMultilevel"/>
    <w:tmpl w:val="5E568A34"/>
    <w:lvl w:ilvl="0" w:tplc="BB74E776">
      <w:start w:val="1"/>
      <w:numFmt w:val="bullet"/>
      <w:lvlText w:val="-"/>
      <w:lvlJc w:val="left"/>
      <w:pPr>
        <w:ind w:left="144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3CF0157"/>
    <w:multiLevelType w:val="hybridMultilevel"/>
    <w:tmpl w:val="3DB806DC"/>
    <w:lvl w:ilvl="0" w:tplc="BB74E776">
      <w:start w:val="1"/>
      <w:numFmt w:val="bullet"/>
      <w:lvlText w:val="-"/>
      <w:lvlJc w:val="left"/>
      <w:pPr>
        <w:ind w:left="1440" w:hanging="360"/>
      </w:pPr>
      <w:rPr>
        <w:rFonts w:ascii="Courier New" w:hAnsi="Courier New"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F6D7A21"/>
    <w:multiLevelType w:val="hybridMultilevel"/>
    <w:tmpl w:val="0BE6F2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4720BF3"/>
    <w:multiLevelType w:val="multilevel"/>
    <w:tmpl w:val="041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292521164">
    <w:abstractNumId w:val="4"/>
  </w:num>
  <w:num w:numId="2" w16cid:durableId="1597129313">
    <w:abstractNumId w:val="3"/>
  </w:num>
  <w:num w:numId="3" w16cid:durableId="467630443">
    <w:abstractNumId w:val="0"/>
  </w:num>
  <w:num w:numId="4" w16cid:durableId="548995978">
    <w:abstractNumId w:val="2"/>
  </w:num>
  <w:num w:numId="5" w16cid:durableId="631903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213D"/>
    <w:rsid w:val="00003B60"/>
    <w:rsid w:val="00004D7A"/>
    <w:rsid w:val="0001043C"/>
    <w:rsid w:val="00013648"/>
    <w:rsid w:val="00015561"/>
    <w:rsid w:val="0002591A"/>
    <w:rsid w:val="00027822"/>
    <w:rsid w:val="00050F57"/>
    <w:rsid w:val="00051719"/>
    <w:rsid w:val="000559BC"/>
    <w:rsid w:val="000605C4"/>
    <w:rsid w:val="0007081D"/>
    <w:rsid w:val="00072BF9"/>
    <w:rsid w:val="0008238D"/>
    <w:rsid w:val="00084B7D"/>
    <w:rsid w:val="000865D6"/>
    <w:rsid w:val="00093846"/>
    <w:rsid w:val="000B37FF"/>
    <w:rsid w:val="000C213D"/>
    <w:rsid w:val="000C5BDF"/>
    <w:rsid w:val="000D3998"/>
    <w:rsid w:val="000D65CD"/>
    <w:rsid w:val="000D6C54"/>
    <w:rsid w:val="001249CF"/>
    <w:rsid w:val="00127A92"/>
    <w:rsid w:val="0014204A"/>
    <w:rsid w:val="001509AF"/>
    <w:rsid w:val="0016356E"/>
    <w:rsid w:val="00165A27"/>
    <w:rsid w:val="00166439"/>
    <w:rsid w:val="00172245"/>
    <w:rsid w:val="0018781E"/>
    <w:rsid w:val="001A497A"/>
    <w:rsid w:val="001A64D9"/>
    <w:rsid w:val="001B6D11"/>
    <w:rsid w:val="001C448A"/>
    <w:rsid w:val="001C5694"/>
    <w:rsid w:val="001D6762"/>
    <w:rsid w:val="001D6A2E"/>
    <w:rsid w:val="001E11BC"/>
    <w:rsid w:val="001E1846"/>
    <w:rsid w:val="001F363A"/>
    <w:rsid w:val="001F48EE"/>
    <w:rsid w:val="001F6A7A"/>
    <w:rsid w:val="00224774"/>
    <w:rsid w:val="00232B30"/>
    <w:rsid w:val="0024794D"/>
    <w:rsid w:val="00251EBF"/>
    <w:rsid w:val="00262B26"/>
    <w:rsid w:val="002727D0"/>
    <w:rsid w:val="002A6CAF"/>
    <w:rsid w:val="002B648D"/>
    <w:rsid w:val="002C2129"/>
    <w:rsid w:val="002C3E9F"/>
    <w:rsid w:val="002F724C"/>
    <w:rsid w:val="00303838"/>
    <w:rsid w:val="0033103E"/>
    <w:rsid w:val="00336E13"/>
    <w:rsid w:val="00362C33"/>
    <w:rsid w:val="00364323"/>
    <w:rsid w:val="003673C7"/>
    <w:rsid w:val="00373A33"/>
    <w:rsid w:val="003752A5"/>
    <w:rsid w:val="00391B9D"/>
    <w:rsid w:val="003A3BCE"/>
    <w:rsid w:val="003B0D87"/>
    <w:rsid w:val="003B53E1"/>
    <w:rsid w:val="003C4BAE"/>
    <w:rsid w:val="003D2DCC"/>
    <w:rsid w:val="003E0E61"/>
    <w:rsid w:val="003E4695"/>
    <w:rsid w:val="003F1E28"/>
    <w:rsid w:val="003F68FA"/>
    <w:rsid w:val="00404B2D"/>
    <w:rsid w:val="00441F62"/>
    <w:rsid w:val="00456656"/>
    <w:rsid w:val="0049618C"/>
    <w:rsid w:val="004A2314"/>
    <w:rsid w:val="004A73E3"/>
    <w:rsid w:val="004B732A"/>
    <w:rsid w:val="004B75E0"/>
    <w:rsid w:val="004C1E7F"/>
    <w:rsid w:val="004D28AE"/>
    <w:rsid w:val="004E4BD6"/>
    <w:rsid w:val="005414AD"/>
    <w:rsid w:val="0054624B"/>
    <w:rsid w:val="00555821"/>
    <w:rsid w:val="00557DD5"/>
    <w:rsid w:val="0057120C"/>
    <w:rsid w:val="005A4122"/>
    <w:rsid w:val="005B0C12"/>
    <w:rsid w:val="005C05C6"/>
    <w:rsid w:val="005C3678"/>
    <w:rsid w:val="005C41CB"/>
    <w:rsid w:val="005C7F40"/>
    <w:rsid w:val="005D4897"/>
    <w:rsid w:val="005E6893"/>
    <w:rsid w:val="005F06A9"/>
    <w:rsid w:val="0060003E"/>
    <w:rsid w:val="006072D6"/>
    <w:rsid w:val="00623E78"/>
    <w:rsid w:val="00635E80"/>
    <w:rsid w:val="0064752F"/>
    <w:rsid w:val="006615EB"/>
    <w:rsid w:val="006646CC"/>
    <w:rsid w:val="00673454"/>
    <w:rsid w:val="00673E19"/>
    <w:rsid w:val="00674871"/>
    <w:rsid w:val="00676A14"/>
    <w:rsid w:val="00680DB2"/>
    <w:rsid w:val="006A3293"/>
    <w:rsid w:val="006B2BD1"/>
    <w:rsid w:val="006B507A"/>
    <w:rsid w:val="006B7159"/>
    <w:rsid w:val="006C15C1"/>
    <w:rsid w:val="006D40D4"/>
    <w:rsid w:val="006D7886"/>
    <w:rsid w:val="0070009D"/>
    <w:rsid w:val="007006D8"/>
    <w:rsid w:val="00701A22"/>
    <w:rsid w:val="00705A17"/>
    <w:rsid w:val="00711572"/>
    <w:rsid w:val="00737253"/>
    <w:rsid w:val="00753A91"/>
    <w:rsid w:val="00754080"/>
    <w:rsid w:val="007543AD"/>
    <w:rsid w:val="00756308"/>
    <w:rsid w:val="00792649"/>
    <w:rsid w:val="00794976"/>
    <w:rsid w:val="007C0046"/>
    <w:rsid w:val="007C1DBC"/>
    <w:rsid w:val="007C50C9"/>
    <w:rsid w:val="007C5192"/>
    <w:rsid w:val="007E482D"/>
    <w:rsid w:val="007F1B07"/>
    <w:rsid w:val="008408FB"/>
    <w:rsid w:val="008528FD"/>
    <w:rsid w:val="0085413D"/>
    <w:rsid w:val="008579EB"/>
    <w:rsid w:val="00863847"/>
    <w:rsid w:val="008A119E"/>
    <w:rsid w:val="008A4D3B"/>
    <w:rsid w:val="008C1513"/>
    <w:rsid w:val="008D3EC6"/>
    <w:rsid w:val="008D4DA0"/>
    <w:rsid w:val="008E4193"/>
    <w:rsid w:val="008F51B4"/>
    <w:rsid w:val="008F55D0"/>
    <w:rsid w:val="008F5FC0"/>
    <w:rsid w:val="009327BE"/>
    <w:rsid w:val="00934683"/>
    <w:rsid w:val="0096336B"/>
    <w:rsid w:val="0097080C"/>
    <w:rsid w:val="009720D6"/>
    <w:rsid w:val="00986FFE"/>
    <w:rsid w:val="00996492"/>
    <w:rsid w:val="009A4331"/>
    <w:rsid w:val="009E41C2"/>
    <w:rsid w:val="009F2C18"/>
    <w:rsid w:val="00A105EF"/>
    <w:rsid w:val="00A172B1"/>
    <w:rsid w:val="00A2288C"/>
    <w:rsid w:val="00A25251"/>
    <w:rsid w:val="00A26195"/>
    <w:rsid w:val="00A37E83"/>
    <w:rsid w:val="00A42FB6"/>
    <w:rsid w:val="00A560C7"/>
    <w:rsid w:val="00A6305E"/>
    <w:rsid w:val="00A72892"/>
    <w:rsid w:val="00A97279"/>
    <w:rsid w:val="00AA3CE8"/>
    <w:rsid w:val="00AB36C6"/>
    <w:rsid w:val="00AB4968"/>
    <w:rsid w:val="00AC34EC"/>
    <w:rsid w:val="00AC53D3"/>
    <w:rsid w:val="00AE0BE3"/>
    <w:rsid w:val="00AE51B4"/>
    <w:rsid w:val="00AE6F99"/>
    <w:rsid w:val="00AF750D"/>
    <w:rsid w:val="00B11838"/>
    <w:rsid w:val="00B20AD0"/>
    <w:rsid w:val="00B37BDF"/>
    <w:rsid w:val="00B422BF"/>
    <w:rsid w:val="00B42ADD"/>
    <w:rsid w:val="00B46F8B"/>
    <w:rsid w:val="00B47BB1"/>
    <w:rsid w:val="00B63062"/>
    <w:rsid w:val="00B64F6A"/>
    <w:rsid w:val="00B91683"/>
    <w:rsid w:val="00B941CB"/>
    <w:rsid w:val="00BC013D"/>
    <w:rsid w:val="00BE60D6"/>
    <w:rsid w:val="00BF1E0B"/>
    <w:rsid w:val="00C2350E"/>
    <w:rsid w:val="00C36CE0"/>
    <w:rsid w:val="00C5098A"/>
    <w:rsid w:val="00C72B4F"/>
    <w:rsid w:val="00CC1EF6"/>
    <w:rsid w:val="00CE15A7"/>
    <w:rsid w:val="00D11948"/>
    <w:rsid w:val="00D22775"/>
    <w:rsid w:val="00D3533F"/>
    <w:rsid w:val="00D4024A"/>
    <w:rsid w:val="00D55C9F"/>
    <w:rsid w:val="00D5690F"/>
    <w:rsid w:val="00D715B3"/>
    <w:rsid w:val="00D757E8"/>
    <w:rsid w:val="00D80184"/>
    <w:rsid w:val="00D81CA6"/>
    <w:rsid w:val="00D81D40"/>
    <w:rsid w:val="00D83633"/>
    <w:rsid w:val="00D96437"/>
    <w:rsid w:val="00DA41A4"/>
    <w:rsid w:val="00DB140A"/>
    <w:rsid w:val="00DB5E0F"/>
    <w:rsid w:val="00DB7C9C"/>
    <w:rsid w:val="00DD2B62"/>
    <w:rsid w:val="00DD4CAA"/>
    <w:rsid w:val="00DE1F8A"/>
    <w:rsid w:val="00DE4C23"/>
    <w:rsid w:val="00E04E95"/>
    <w:rsid w:val="00E10241"/>
    <w:rsid w:val="00E1710B"/>
    <w:rsid w:val="00E60246"/>
    <w:rsid w:val="00E61021"/>
    <w:rsid w:val="00E947D4"/>
    <w:rsid w:val="00EA33EC"/>
    <w:rsid w:val="00EB1DE8"/>
    <w:rsid w:val="00EB2FEF"/>
    <w:rsid w:val="00EB42CD"/>
    <w:rsid w:val="00EC15B7"/>
    <w:rsid w:val="00ED3AD1"/>
    <w:rsid w:val="00EE294D"/>
    <w:rsid w:val="00EE74FF"/>
    <w:rsid w:val="00EF3BBE"/>
    <w:rsid w:val="00F130B7"/>
    <w:rsid w:val="00F20D37"/>
    <w:rsid w:val="00F33C55"/>
    <w:rsid w:val="00F36EA4"/>
    <w:rsid w:val="00F42F36"/>
    <w:rsid w:val="00F43EDF"/>
    <w:rsid w:val="00F5644B"/>
    <w:rsid w:val="00F70E6B"/>
    <w:rsid w:val="00F76373"/>
    <w:rsid w:val="00F770A0"/>
    <w:rsid w:val="00F8108A"/>
    <w:rsid w:val="00FA1994"/>
    <w:rsid w:val="00FA24D2"/>
    <w:rsid w:val="00FB46F0"/>
    <w:rsid w:val="00FC07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F0FDAB"/>
  <w15:chartTrackingRefBased/>
  <w15:docId w15:val="{D76D55B9-3F76-42EC-AD2D-FE006D77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195"/>
    <w:pPr>
      <w:ind w:left="720"/>
    </w:pPr>
    <w:rPr>
      <w:rFonts w:ascii="Garamond" w:hAnsi="Garamond"/>
      <w:sz w:val="22"/>
      <w:szCs w:val="22"/>
    </w:rPr>
  </w:style>
  <w:style w:type="paragraph" w:styleId="Overskrift1">
    <w:name w:val="heading 1"/>
    <w:basedOn w:val="Normal"/>
    <w:next w:val="Normal"/>
    <w:qFormat/>
    <w:rsid w:val="001D6A2E"/>
    <w:pPr>
      <w:keepNext/>
      <w:ind w:left="0"/>
      <w:outlineLvl w:val="0"/>
    </w:pPr>
    <w:rPr>
      <w:sz w:val="26"/>
      <w:szCs w:val="26"/>
    </w:rPr>
  </w:style>
  <w:style w:type="paragraph" w:styleId="Overskrift2">
    <w:name w:val="heading 2"/>
    <w:basedOn w:val="Normal"/>
    <w:next w:val="Normal"/>
    <w:qFormat/>
    <w:rsid w:val="009720D6"/>
    <w:pPr>
      <w:keepNext/>
      <w:numPr>
        <w:ilvl w:val="1"/>
      </w:numPr>
      <w:tabs>
        <w:tab w:val="num" w:pos="-180"/>
      </w:tabs>
      <w:ind w:left="900" w:hanging="900"/>
      <w:outlineLvl w:val="1"/>
    </w:pPr>
    <w:rPr>
      <w:rFonts w:cs="Arial"/>
      <w:bCs/>
      <w:iCs/>
      <w:smallCaps/>
    </w:rPr>
  </w:style>
  <w:style w:type="paragraph" w:styleId="Overskrift3">
    <w:name w:val="heading 3"/>
    <w:basedOn w:val="Normal"/>
    <w:next w:val="Normal"/>
    <w:qFormat/>
    <w:rsid w:val="00A26195"/>
    <w:pPr>
      <w:keepNext/>
      <w:tabs>
        <w:tab w:val="num" w:pos="720"/>
      </w:tabs>
      <w:ind w:hanging="11"/>
      <w:outlineLvl w:val="2"/>
    </w:pPr>
    <w:rPr>
      <w:b/>
      <w:bCs/>
      <w:i/>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3E0E61"/>
    <w:pPr>
      <w:tabs>
        <w:tab w:val="center" w:pos="4536"/>
        <w:tab w:val="right" w:pos="9072"/>
      </w:tabs>
    </w:pPr>
    <w:rPr>
      <w:lang w:val="x-none" w:eastAsia="x-none"/>
    </w:rPr>
  </w:style>
  <w:style w:type="paragraph" w:styleId="Bunntekst">
    <w:name w:val="footer"/>
    <w:basedOn w:val="Normal"/>
    <w:link w:val="BunntekstTegn"/>
    <w:uiPriority w:val="99"/>
    <w:rsid w:val="003E0E61"/>
    <w:pPr>
      <w:tabs>
        <w:tab w:val="center" w:pos="4536"/>
        <w:tab w:val="right" w:pos="9072"/>
      </w:tabs>
    </w:pPr>
    <w:rPr>
      <w:lang w:val="x-none" w:eastAsia="x-none"/>
    </w:rPr>
  </w:style>
  <w:style w:type="paragraph" w:styleId="Brdtekst2">
    <w:name w:val="Body Text 2"/>
    <w:basedOn w:val="Normal"/>
    <w:rsid w:val="00391B9D"/>
    <w:pPr>
      <w:jc w:val="center"/>
    </w:pPr>
    <w:rPr>
      <w:b/>
      <w:sz w:val="30"/>
      <w:szCs w:val="20"/>
    </w:rPr>
  </w:style>
  <w:style w:type="paragraph" w:styleId="Brdtekstinnrykk2">
    <w:name w:val="Body Text Indent 2"/>
    <w:basedOn w:val="Normal"/>
    <w:rsid w:val="00391B9D"/>
    <w:pPr>
      <w:ind w:left="709"/>
    </w:pPr>
    <w:rPr>
      <w:szCs w:val="20"/>
    </w:rPr>
  </w:style>
  <w:style w:type="paragraph" w:styleId="Brdtekstinnrykk3">
    <w:name w:val="Body Text Indent 3"/>
    <w:basedOn w:val="Normal"/>
    <w:rsid w:val="00391B9D"/>
    <w:pPr>
      <w:tabs>
        <w:tab w:val="num" w:pos="851"/>
      </w:tabs>
      <w:ind w:left="851"/>
    </w:pPr>
    <w:rPr>
      <w:szCs w:val="20"/>
    </w:rPr>
  </w:style>
  <w:style w:type="paragraph" w:styleId="Brdtekstinnrykk">
    <w:name w:val="Body Text Indent"/>
    <w:basedOn w:val="Normal"/>
    <w:rsid w:val="00391B9D"/>
    <w:pPr>
      <w:ind w:left="426"/>
    </w:pPr>
    <w:rPr>
      <w:szCs w:val="20"/>
    </w:rPr>
  </w:style>
  <w:style w:type="character" w:customStyle="1" w:styleId="TopptekstTegn">
    <w:name w:val="Topptekst Tegn"/>
    <w:link w:val="Topptekst"/>
    <w:rsid w:val="00863847"/>
    <w:rPr>
      <w:sz w:val="24"/>
      <w:szCs w:val="24"/>
    </w:rPr>
  </w:style>
  <w:style w:type="character" w:styleId="Hyperkobling">
    <w:name w:val="Hyperlink"/>
    <w:uiPriority w:val="99"/>
    <w:unhideWhenUsed/>
    <w:rsid w:val="00863847"/>
    <w:rPr>
      <w:color w:val="0000FF"/>
      <w:u w:val="single"/>
    </w:rPr>
  </w:style>
  <w:style w:type="character" w:customStyle="1" w:styleId="BunntekstTegn">
    <w:name w:val="Bunntekst Tegn"/>
    <w:link w:val="Bunntekst"/>
    <w:uiPriority w:val="99"/>
    <w:rsid w:val="00863847"/>
    <w:rPr>
      <w:sz w:val="24"/>
      <w:szCs w:val="24"/>
    </w:rPr>
  </w:style>
  <w:style w:type="paragraph" w:styleId="Overskriftforinnholdsfortegnelse">
    <w:name w:val="TOC Heading"/>
    <w:basedOn w:val="Overskrift1"/>
    <w:next w:val="Normal"/>
    <w:uiPriority w:val="39"/>
    <w:semiHidden/>
    <w:unhideWhenUsed/>
    <w:qFormat/>
    <w:rsid w:val="00A26195"/>
    <w:pPr>
      <w:keepLines/>
      <w:spacing w:before="480" w:line="276" w:lineRule="auto"/>
      <w:outlineLvl w:val="9"/>
    </w:pPr>
    <w:rPr>
      <w:rFonts w:ascii="Cambria" w:hAnsi="Cambria"/>
      <w:b/>
      <w:bCs/>
      <w:color w:val="365F91"/>
      <w:sz w:val="28"/>
      <w:szCs w:val="28"/>
    </w:rPr>
  </w:style>
  <w:style w:type="paragraph" w:styleId="INNH1">
    <w:name w:val="toc 1"/>
    <w:basedOn w:val="Normal"/>
    <w:next w:val="Normal"/>
    <w:autoRedefine/>
    <w:uiPriority w:val="39"/>
    <w:unhideWhenUsed/>
    <w:rsid w:val="00A26195"/>
    <w:pPr>
      <w:ind w:left="0"/>
    </w:pPr>
  </w:style>
  <w:style w:type="paragraph" w:styleId="INNH2">
    <w:name w:val="toc 2"/>
    <w:basedOn w:val="Normal"/>
    <w:next w:val="Normal"/>
    <w:autoRedefine/>
    <w:uiPriority w:val="39"/>
    <w:unhideWhenUsed/>
    <w:rsid w:val="00A26195"/>
    <w:pPr>
      <w:ind w:left="220"/>
    </w:pPr>
  </w:style>
  <w:style w:type="paragraph" w:styleId="INNH3">
    <w:name w:val="toc 3"/>
    <w:basedOn w:val="Normal"/>
    <w:next w:val="Normal"/>
    <w:autoRedefine/>
    <w:uiPriority w:val="39"/>
    <w:unhideWhenUsed/>
    <w:rsid w:val="00A26195"/>
    <w:pPr>
      <w:ind w:left="440"/>
    </w:pPr>
  </w:style>
  <w:style w:type="paragraph" w:styleId="Brdtekst">
    <w:name w:val="Body Text"/>
    <w:basedOn w:val="Normal"/>
    <w:link w:val="BrdtekstTegn"/>
    <w:uiPriority w:val="99"/>
    <w:unhideWhenUsed/>
    <w:rsid w:val="00FB46F0"/>
    <w:pPr>
      <w:spacing w:after="120"/>
    </w:pPr>
  </w:style>
  <w:style w:type="character" w:customStyle="1" w:styleId="BrdtekstTegn">
    <w:name w:val="Brødtekst Tegn"/>
    <w:link w:val="Brdtekst"/>
    <w:uiPriority w:val="99"/>
    <w:rsid w:val="00FB46F0"/>
    <w:rPr>
      <w:rFonts w:ascii="Garamond" w:hAnsi="Garamon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19013">
      <w:bodyDiv w:val="1"/>
      <w:marLeft w:val="0"/>
      <w:marRight w:val="0"/>
      <w:marTop w:val="0"/>
      <w:marBottom w:val="0"/>
      <w:divBdr>
        <w:top w:val="none" w:sz="0" w:space="0" w:color="auto"/>
        <w:left w:val="none" w:sz="0" w:space="0" w:color="auto"/>
        <w:bottom w:val="none" w:sz="0" w:space="0" w:color="auto"/>
        <w:right w:val="none" w:sz="0" w:space="0" w:color="auto"/>
      </w:divBdr>
    </w:div>
    <w:div w:id="854538377">
      <w:bodyDiv w:val="1"/>
      <w:marLeft w:val="0"/>
      <w:marRight w:val="0"/>
      <w:marTop w:val="0"/>
      <w:marBottom w:val="0"/>
      <w:divBdr>
        <w:top w:val="none" w:sz="0" w:space="0" w:color="auto"/>
        <w:left w:val="none" w:sz="0" w:space="0" w:color="auto"/>
        <w:bottom w:val="none" w:sz="0" w:space="0" w:color="auto"/>
        <w:right w:val="none" w:sz="0" w:space="0" w:color="auto"/>
      </w:divBdr>
    </w:div>
    <w:div w:id="877160699">
      <w:bodyDiv w:val="1"/>
      <w:marLeft w:val="0"/>
      <w:marRight w:val="0"/>
      <w:marTop w:val="0"/>
      <w:marBottom w:val="0"/>
      <w:divBdr>
        <w:top w:val="none" w:sz="0" w:space="0" w:color="auto"/>
        <w:left w:val="none" w:sz="0" w:space="0" w:color="auto"/>
        <w:bottom w:val="none" w:sz="0" w:space="0" w:color="auto"/>
        <w:right w:val="none" w:sz="0" w:space="0" w:color="auto"/>
      </w:divBdr>
    </w:div>
    <w:div w:id="2078621813">
      <w:bodyDiv w:val="1"/>
      <w:marLeft w:val="0"/>
      <w:marRight w:val="0"/>
      <w:marTop w:val="0"/>
      <w:marBottom w:val="0"/>
      <w:divBdr>
        <w:top w:val="none" w:sz="0" w:space="0" w:color="auto"/>
        <w:left w:val="none" w:sz="0" w:space="0" w:color="auto"/>
        <w:bottom w:val="none" w:sz="0" w:space="0" w:color="auto"/>
        <w:right w:val="none" w:sz="0" w:space="0" w:color="auto"/>
      </w:divBdr>
      <w:divsChild>
        <w:div w:id="233977282">
          <w:marLeft w:val="0"/>
          <w:marRight w:val="0"/>
          <w:marTop w:val="0"/>
          <w:marBottom w:val="0"/>
          <w:divBdr>
            <w:top w:val="none" w:sz="0" w:space="0" w:color="auto"/>
            <w:left w:val="none" w:sz="0" w:space="0" w:color="auto"/>
            <w:bottom w:val="none" w:sz="0" w:space="0" w:color="auto"/>
            <w:right w:val="none" w:sz="0" w:space="0" w:color="auto"/>
          </w:divBdr>
          <w:divsChild>
            <w:div w:id="315955706">
              <w:marLeft w:val="0"/>
              <w:marRight w:val="0"/>
              <w:marTop w:val="0"/>
              <w:marBottom w:val="0"/>
              <w:divBdr>
                <w:top w:val="none" w:sz="0" w:space="0" w:color="auto"/>
                <w:left w:val="none" w:sz="0" w:space="0" w:color="auto"/>
                <w:bottom w:val="none" w:sz="0" w:space="0" w:color="auto"/>
                <w:right w:val="none" w:sz="0" w:space="0" w:color="auto"/>
              </w:divBdr>
              <w:divsChild>
                <w:div w:id="196814461">
                  <w:marLeft w:val="0"/>
                  <w:marRight w:val="0"/>
                  <w:marTop w:val="0"/>
                  <w:marBottom w:val="0"/>
                  <w:divBdr>
                    <w:top w:val="none" w:sz="0" w:space="0" w:color="auto"/>
                    <w:left w:val="none" w:sz="0" w:space="0" w:color="auto"/>
                    <w:bottom w:val="none" w:sz="0" w:space="0" w:color="auto"/>
                    <w:right w:val="none" w:sz="0" w:space="0" w:color="auto"/>
                  </w:divBdr>
                  <w:divsChild>
                    <w:div w:id="64884577">
                      <w:marLeft w:val="0"/>
                      <w:marRight w:val="0"/>
                      <w:marTop w:val="0"/>
                      <w:marBottom w:val="0"/>
                      <w:divBdr>
                        <w:top w:val="none" w:sz="0" w:space="0" w:color="auto"/>
                        <w:left w:val="none" w:sz="0" w:space="0" w:color="auto"/>
                        <w:bottom w:val="none" w:sz="0" w:space="0" w:color="auto"/>
                        <w:right w:val="none" w:sz="0" w:space="0" w:color="auto"/>
                      </w:divBdr>
                      <w:divsChild>
                        <w:div w:id="10152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ko@norskindustri.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3CFD47867D9458715A08D6C97AB27" ma:contentTypeVersion="12" ma:contentTypeDescription="Create a new document." ma:contentTypeScope="" ma:versionID="4f07d28fe1f6aea56327e33bb6382cd9">
  <xsd:schema xmlns:xsd="http://www.w3.org/2001/XMLSchema" xmlns:xs="http://www.w3.org/2001/XMLSchema" xmlns:p="http://schemas.microsoft.com/office/2006/metadata/properties" xmlns:ns3="06e99155-ee26-4d92-a01a-f90d670ae1af" xmlns:ns4="93505256-6dca-451b-976c-450c21d3a5a0" targetNamespace="http://schemas.microsoft.com/office/2006/metadata/properties" ma:root="true" ma:fieldsID="4cb0a9f40ff87c3bf1d22c7d23757c92" ns3:_="" ns4:_="">
    <xsd:import namespace="06e99155-ee26-4d92-a01a-f90d670ae1af"/>
    <xsd:import namespace="93505256-6dca-451b-976c-450c21d3a5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99155-ee26-4d92-a01a-f90d670ae1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505256-6dca-451b-976c-450c21d3a5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B032BAB-F709-46C2-9538-F49BC9DF9F3B}">
  <ds:schemaRefs>
    <ds:schemaRef ds:uri="http://schemas.openxmlformats.org/officeDocument/2006/bibliography"/>
  </ds:schemaRefs>
</ds:datastoreItem>
</file>

<file path=customXml/itemProps2.xml><?xml version="1.0" encoding="utf-8"?>
<ds:datastoreItem xmlns:ds="http://schemas.openxmlformats.org/officeDocument/2006/customXml" ds:itemID="{E2BE6BCB-A58C-4149-8B0E-139374C8DC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D39E7C-DCD7-4F13-ACFA-716448991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99155-ee26-4d92-a01a-f90d670ae1af"/>
    <ds:schemaRef ds:uri="93505256-6dca-451b-976c-450c21d3a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6C697-41B3-4307-9C44-73ABC03102BC}">
  <ds:schemaRefs>
    <ds:schemaRef ds:uri="http://schemas.microsoft.com/sharepoint/v3/contenttype/forms"/>
  </ds:schemaRefs>
</ds:datastoreItem>
</file>

<file path=customXml/itemProps5.xml><?xml version="1.0" encoding="utf-8"?>
<ds:datastoreItem xmlns:ds="http://schemas.openxmlformats.org/officeDocument/2006/customXml" ds:itemID="{F36067E6-E0B4-4A73-9455-DC426DEB21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2041</Words>
  <Characters>10823</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Retningslinjer</vt:lpstr>
    </vt:vector>
  </TitlesOfParts>
  <Company>VISKOM</Company>
  <LinksUpToDate>false</LinksUpToDate>
  <CharactersWithSpaces>12839</CharactersWithSpaces>
  <SharedDoc>false</SharedDoc>
  <HLinks>
    <vt:vector size="186" baseType="variant">
      <vt:variant>
        <vt:i4>1769533</vt:i4>
      </vt:variant>
      <vt:variant>
        <vt:i4>176</vt:i4>
      </vt:variant>
      <vt:variant>
        <vt:i4>0</vt:i4>
      </vt:variant>
      <vt:variant>
        <vt:i4>5</vt:i4>
      </vt:variant>
      <vt:variant>
        <vt:lpwstr/>
      </vt:variant>
      <vt:variant>
        <vt:lpwstr>_Toc408911042</vt:lpwstr>
      </vt:variant>
      <vt:variant>
        <vt:i4>1769533</vt:i4>
      </vt:variant>
      <vt:variant>
        <vt:i4>170</vt:i4>
      </vt:variant>
      <vt:variant>
        <vt:i4>0</vt:i4>
      </vt:variant>
      <vt:variant>
        <vt:i4>5</vt:i4>
      </vt:variant>
      <vt:variant>
        <vt:lpwstr/>
      </vt:variant>
      <vt:variant>
        <vt:lpwstr>_Toc408911041</vt:lpwstr>
      </vt:variant>
      <vt:variant>
        <vt:i4>1769533</vt:i4>
      </vt:variant>
      <vt:variant>
        <vt:i4>164</vt:i4>
      </vt:variant>
      <vt:variant>
        <vt:i4>0</vt:i4>
      </vt:variant>
      <vt:variant>
        <vt:i4>5</vt:i4>
      </vt:variant>
      <vt:variant>
        <vt:lpwstr/>
      </vt:variant>
      <vt:variant>
        <vt:lpwstr>_Toc408911040</vt:lpwstr>
      </vt:variant>
      <vt:variant>
        <vt:i4>1835069</vt:i4>
      </vt:variant>
      <vt:variant>
        <vt:i4>158</vt:i4>
      </vt:variant>
      <vt:variant>
        <vt:i4>0</vt:i4>
      </vt:variant>
      <vt:variant>
        <vt:i4>5</vt:i4>
      </vt:variant>
      <vt:variant>
        <vt:lpwstr/>
      </vt:variant>
      <vt:variant>
        <vt:lpwstr>_Toc408911039</vt:lpwstr>
      </vt:variant>
      <vt:variant>
        <vt:i4>1835069</vt:i4>
      </vt:variant>
      <vt:variant>
        <vt:i4>152</vt:i4>
      </vt:variant>
      <vt:variant>
        <vt:i4>0</vt:i4>
      </vt:variant>
      <vt:variant>
        <vt:i4>5</vt:i4>
      </vt:variant>
      <vt:variant>
        <vt:lpwstr/>
      </vt:variant>
      <vt:variant>
        <vt:lpwstr>_Toc408911038</vt:lpwstr>
      </vt:variant>
      <vt:variant>
        <vt:i4>1835069</vt:i4>
      </vt:variant>
      <vt:variant>
        <vt:i4>146</vt:i4>
      </vt:variant>
      <vt:variant>
        <vt:i4>0</vt:i4>
      </vt:variant>
      <vt:variant>
        <vt:i4>5</vt:i4>
      </vt:variant>
      <vt:variant>
        <vt:lpwstr/>
      </vt:variant>
      <vt:variant>
        <vt:lpwstr>_Toc408911037</vt:lpwstr>
      </vt:variant>
      <vt:variant>
        <vt:i4>1835069</vt:i4>
      </vt:variant>
      <vt:variant>
        <vt:i4>140</vt:i4>
      </vt:variant>
      <vt:variant>
        <vt:i4>0</vt:i4>
      </vt:variant>
      <vt:variant>
        <vt:i4>5</vt:i4>
      </vt:variant>
      <vt:variant>
        <vt:lpwstr/>
      </vt:variant>
      <vt:variant>
        <vt:lpwstr>_Toc408911036</vt:lpwstr>
      </vt:variant>
      <vt:variant>
        <vt:i4>1835069</vt:i4>
      </vt:variant>
      <vt:variant>
        <vt:i4>134</vt:i4>
      </vt:variant>
      <vt:variant>
        <vt:i4>0</vt:i4>
      </vt:variant>
      <vt:variant>
        <vt:i4>5</vt:i4>
      </vt:variant>
      <vt:variant>
        <vt:lpwstr/>
      </vt:variant>
      <vt:variant>
        <vt:lpwstr>_Toc408911035</vt:lpwstr>
      </vt:variant>
      <vt:variant>
        <vt:i4>1835069</vt:i4>
      </vt:variant>
      <vt:variant>
        <vt:i4>128</vt:i4>
      </vt:variant>
      <vt:variant>
        <vt:i4>0</vt:i4>
      </vt:variant>
      <vt:variant>
        <vt:i4>5</vt:i4>
      </vt:variant>
      <vt:variant>
        <vt:lpwstr/>
      </vt:variant>
      <vt:variant>
        <vt:lpwstr>_Toc408911034</vt:lpwstr>
      </vt:variant>
      <vt:variant>
        <vt:i4>1835069</vt:i4>
      </vt:variant>
      <vt:variant>
        <vt:i4>122</vt:i4>
      </vt:variant>
      <vt:variant>
        <vt:i4>0</vt:i4>
      </vt:variant>
      <vt:variant>
        <vt:i4>5</vt:i4>
      </vt:variant>
      <vt:variant>
        <vt:lpwstr/>
      </vt:variant>
      <vt:variant>
        <vt:lpwstr>_Toc408911033</vt:lpwstr>
      </vt:variant>
      <vt:variant>
        <vt:i4>1835069</vt:i4>
      </vt:variant>
      <vt:variant>
        <vt:i4>116</vt:i4>
      </vt:variant>
      <vt:variant>
        <vt:i4>0</vt:i4>
      </vt:variant>
      <vt:variant>
        <vt:i4>5</vt:i4>
      </vt:variant>
      <vt:variant>
        <vt:lpwstr/>
      </vt:variant>
      <vt:variant>
        <vt:lpwstr>_Toc408911032</vt:lpwstr>
      </vt:variant>
      <vt:variant>
        <vt:i4>1835069</vt:i4>
      </vt:variant>
      <vt:variant>
        <vt:i4>110</vt:i4>
      </vt:variant>
      <vt:variant>
        <vt:i4>0</vt:i4>
      </vt:variant>
      <vt:variant>
        <vt:i4>5</vt:i4>
      </vt:variant>
      <vt:variant>
        <vt:lpwstr/>
      </vt:variant>
      <vt:variant>
        <vt:lpwstr>_Toc408911031</vt:lpwstr>
      </vt:variant>
      <vt:variant>
        <vt:i4>1835069</vt:i4>
      </vt:variant>
      <vt:variant>
        <vt:i4>104</vt:i4>
      </vt:variant>
      <vt:variant>
        <vt:i4>0</vt:i4>
      </vt:variant>
      <vt:variant>
        <vt:i4>5</vt:i4>
      </vt:variant>
      <vt:variant>
        <vt:lpwstr/>
      </vt:variant>
      <vt:variant>
        <vt:lpwstr>_Toc408911030</vt:lpwstr>
      </vt:variant>
      <vt:variant>
        <vt:i4>1900605</vt:i4>
      </vt:variant>
      <vt:variant>
        <vt:i4>98</vt:i4>
      </vt:variant>
      <vt:variant>
        <vt:i4>0</vt:i4>
      </vt:variant>
      <vt:variant>
        <vt:i4>5</vt:i4>
      </vt:variant>
      <vt:variant>
        <vt:lpwstr/>
      </vt:variant>
      <vt:variant>
        <vt:lpwstr>_Toc408911029</vt:lpwstr>
      </vt:variant>
      <vt:variant>
        <vt:i4>1900605</vt:i4>
      </vt:variant>
      <vt:variant>
        <vt:i4>92</vt:i4>
      </vt:variant>
      <vt:variant>
        <vt:i4>0</vt:i4>
      </vt:variant>
      <vt:variant>
        <vt:i4>5</vt:i4>
      </vt:variant>
      <vt:variant>
        <vt:lpwstr/>
      </vt:variant>
      <vt:variant>
        <vt:lpwstr>_Toc408911028</vt:lpwstr>
      </vt:variant>
      <vt:variant>
        <vt:i4>1900605</vt:i4>
      </vt:variant>
      <vt:variant>
        <vt:i4>86</vt:i4>
      </vt:variant>
      <vt:variant>
        <vt:i4>0</vt:i4>
      </vt:variant>
      <vt:variant>
        <vt:i4>5</vt:i4>
      </vt:variant>
      <vt:variant>
        <vt:lpwstr/>
      </vt:variant>
      <vt:variant>
        <vt:lpwstr>_Toc408911027</vt:lpwstr>
      </vt:variant>
      <vt:variant>
        <vt:i4>1900605</vt:i4>
      </vt:variant>
      <vt:variant>
        <vt:i4>80</vt:i4>
      </vt:variant>
      <vt:variant>
        <vt:i4>0</vt:i4>
      </vt:variant>
      <vt:variant>
        <vt:i4>5</vt:i4>
      </vt:variant>
      <vt:variant>
        <vt:lpwstr/>
      </vt:variant>
      <vt:variant>
        <vt:lpwstr>_Toc408911026</vt:lpwstr>
      </vt:variant>
      <vt:variant>
        <vt:i4>1900605</vt:i4>
      </vt:variant>
      <vt:variant>
        <vt:i4>74</vt:i4>
      </vt:variant>
      <vt:variant>
        <vt:i4>0</vt:i4>
      </vt:variant>
      <vt:variant>
        <vt:i4>5</vt:i4>
      </vt:variant>
      <vt:variant>
        <vt:lpwstr/>
      </vt:variant>
      <vt:variant>
        <vt:lpwstr>_Toc408911025</vt:lpwstr>
      </vt:variant>
      <vt:variant>
        <vt:i4>1900605</vt:i4>
      </vt:variant>
      <vt:variant>
        <vt:i4>68</vt:i4>
      </vt:variant>
      <vt:variant>
        <vt:i4>0</vt:i4>
      </vt:variant>
      <vt:variant>
        <vt:i4>5</vt:i4>
      </vt:variant>
      <vt:variant>
        <vt:lpwstr/>
      </vt:variant>
      <vt:variant>
        <vt:lpwstr>_Toc408911024</vt:lpwstr>
      </vt:variant>
      <vt:variant>
        <vt:i4>1900605</vt:i4>
      </vt:variant>
      <vt:variant>
        <vt:i4>62</vt:i4>
      </vt:variant>
      <vt:variant>
        <vt:i4>0</vt:i4>
      </vt:variant>
      <vt:variant>
        <vt:i4>5</vt:i4>
      </vt:variant>
      <vt:variant>
        <vt:lpwstr/>
      </vt:variant>
      <vt:variant>
        <vt:lpwstr>_Toc408911023</vt:lpwstr>
      </vt:variant>
      <vt:variant>
        <vt:i4>1900605</vt:i4>
      </vt:variant>
      <vt:variant>
        <vt:i4>56</vt:i4>
      </vt:variant>
      <vt:variant>
        <vt:i4>0</vt:i4>
      </vt:variant>
      <vt:variant>
        <vt:i4>5</vt:i4>
      </vt:variant>
      <vt:variant>
        <vt:lpwstr/>
      </vt:variant>
      <vt:variant>
        <vt:lpwstr>_Toc408911022</vt:lpwstr>
      </vt:variant>
      <vt:variant>
        <vt:i4>1900605</vt:i4>
      </vt:variant>
      <vt:variant>
        <vt:i4>50</vt:i4>
      </vt:variant>
      <vt:variant>
        <vt:i4>0</vt:i4>
      </vt:variant>
      <vt:variant>
        <vt:i4>5</vt:i4>
      </vt:variant>
      <vt:variant>
        <vt:lpwstr/>
      </vt:variant>
      <vt:variant>
        <vt:lpwstr>_Toc408911021</vt:lpwstr>
      </vt:variant>
      <vt:variant>
        <vt:i4>1900605</vt:i4>
      </vt:variant>
      <vt:variant>
        <vt:i4>44</vt:i4>
      </vt:variant>
      <vt:variant>
        <vt:i4>0</vt:i4>
      </vt:variant>
      <vt:variant>
        <vt:i4>5</vt:i4>
      </vt:variant>
      <vt:variant>
        <vt:lpwstr/>
      </vt:variant>
      <vt:variant>
        <vt:lpwstr>_Toc408911020</vt:lpwstr>
      </vt:variant>
      <vt:variant>
        <vt:i4>1966141</vt:i4>
      </vt:variant>
      <vt:variant>
        <vt:i4>38</vt:i4>
      </vt:variant>
      <vt:variant>
        <vt:i4>0</vt:i4>
      </vt:variant>
      <vt:variant>
        <vt:i4>5</vt:i4>
      </vt:variant>
      <vt:variant>
        <vt:lpwstr/>
      </vt:variant>
      <vt:variant>
        <vt:lpwstr>_Toc408911019</vt:lpwstr>
      </vt:variant>
      <vt:variant>
        <vt:i4>1966141</vt:i4>
      </vt:variant>
      <vt:variant>
        <vt:i4>32</vt:i4>
      </vt:variant>
      <vt:variant>
        <vt:i4>0</vt:i4>
      </vt:variant>
      <vt:variant>
        <vt:i4>5</vt:i4>
      </vt:variant>
      <vt:variant>
        <vt:lpwstr/>
      </vt:variant>
      <vt:variant>
        <vt:lpwstr>_Toc408911018</vt:lpwstr>
      </vt:variant>
      <vt:variant>
        <vt:i4>1966141</vt:i4>
      </vt:variant>
      <vt:variant>
        <vt:i4>26</vt:i4>
      </vt:variant>
      <vt:variant>
        <vt:i4>0</vt:i4>
      </vt:variant>
      <vt:variant>
        <vt:i4>5</vt:i4>
      </vt:variant>
      <vt:variant>
        <vt:lpwstr/>
      </vt:variant>
      <vt:variant>
        <vt:lpwstr>_Toc408911017</vt:lpwstr>
      </vt:variant>
      <vt:variant>
        <vt:i4>1966141</vt:i4>
      </vt:variant>
      <vt:variant>
        <vt:i4>20</vt:i4>
      </vt:variant>
      <vt:variant>
        <vt:i4>0</vt:i4>
      </vt:variant>
      <vt:variant>
        <vt:i4>5</vt:i4>
      </vt:variant>
      <vt:variant>
        <vt:lpwstr/>
      </vt:variant>
      <vt:variant>
        <vt:lpwstr>_Toc408911016</vt:lpwstr>
      </vt:variant>
      <vt:variant>
        <vt:i4>1966141</vt:i4>
      </vt:variant>
      <vt:variant>
        <vt:i4>14</vt:i4>
      </vt:variant>
      <vt:variant>
        <vt:i4>0</vt:i4>
      </vt:variant>
      <vt:variant>
        <vt:i4>5</vt:i4>
      </vt:variant>
      <vt:variant>
        <vt:lpwstr/>
      </vt:variant>
      <vt:variant>
        <vt:lpwstr>_Toc408911015</vt:lpwstr>
      </vt:variant>
      <vt:variant>
        <vt:i4>1966141</vt:i4>
      </vt:variant>
      <vt:variant>
        <vt:i4>8</vt:i4>
      </vt:variant>
      <vt:variant>
        <vt:i4>0</vt:i4>
      </vt:variant>
      <vt:variant>
        <vt:i4>5</vt:i4>
      </vt:variant>
      <vt:variant>
        <vt:lpwstr/>
      </vt:variant>
      <vt:variant>
        <vt:lpwstr>_Toc408911014</vt:lpwstr>
      </vt:variant>
      <vt:variant>
        <vt:i4>1966141</vt:i4>
      </vt:variant>
      <vt:variant>
        <vt:i4>2</vt:i4>
      </vt:variant>
      <vt:variant>
        <vt:i4>0</vt:i4>
      </vt:variant>
      <vt:variant>
        <vt:i4>5</vt:i4>
      </vt:variant>
      <vt:variant>
        <vt:lpwstr/>
      </vt:variant>
      <vt:variant>
        <vt:lpwstr>_Toc408911013</vt:lpwstr>
      </vt:variant>
      <vt:variant>
        <vt:i4>196646</vt:i4>
      </vt:variant>
      <vt:variant>
        <vt:i4>0</vt:i4>
      </vt:variant>
      <vt:variant>
        <vt:i4>0</vt:i4>
      </vt:variant>
      <vt:variant>
        <vt:i4>5</vt:i4>
      </vt:variant>
      <vt:variant>
        <vt:lpwstr>mailto:ps@norskindustri.no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Retningslinjer</dc:title>
  <dc:subject/>
  <dc:creator>Svein Erik Ruud</dc:creator>
  <cp:keywords/>
  <cp:lastModifiedBy>Kristin Gjestrum</cp:lastModifiedBy>
  <cp:revision>11</cp:revision>
  <cp:lastPrinted>2015-01-13T11:56:00Z</cp:lastPrinted>
  <dcterms:created xsi:type="dcterms:W3CDTF">2022-06-17T12:29:00Z</dcterms:created>
  <dcterms:modified xsi:type="dcterms:W3CDTF">2023-09-27T15:57:00Z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hoMmdCaseWorker">
    <vt:lpwstr>1478;#Kristin Ødegård|5ebec3c1-4366-4bd3-8e74-b94b04c6f68f</vt:lpwstr>
  </property>
  <property fmtid="{D5CDD505-2E9C-101B-9397-08002B2CF9AE}" pid="3" name="NHO_OrganisationUnit">
    <vt:lpwstr>678;#NHO Grafisk|5ffdfd0f-90ae-47cf-a436-955111e59eac</vt:lpwstr>
  </property>
  <property fmtid="{D5CDD505-2E9C-101B-9397-08002B2CF9AE}" pid="4" name="_dlc_DocId">
    <vt:lpwstr>ARENA-229-50</vt:lpwstr>
  </property>
  <property fmtid="{D5CDD505-2E9C-101B-9397-08002B2CF9AE}" pid="5" name="_dlc_DocIdItemGuid">
    <vt:lpwstr>2d072f52-608c-48e8-8c47-558854cfa4c4</vt:lpwstr>
  </property>
  <property fmtid="{D5CDD505-2E9C-101B-9397-08002B2CF9AE}" pid="6" name="_dlc_DocIdUrl">
    <vt:lpwstr>https://arenarom.nho.no/rom/nhografisk/_layouts/DocIdRedir.aspx?ID=ARENA-229-50, ARENA-229-50</vt:lpwstr>
  </property>
  <property fmtid="{D5CDD505-2E9C-101B-9397-08002B2CF9AE}" pid="7" name="c33924c3673147c88830f2707c1978bc">
    <vt:lpwstr>Kristin Ødegård|5ebec3c1-4366-4bd3-8e74-b94b04c6f68f</vt:lpwstr>
  </property>
  <property fmtid="{D5CDD505-2E9C-101B-9397-08002B2CF9AE}" pid="8" name="p8a47c7619634ae9930087b62d76e394">
    <vt:lpwstr>NHO Grafisk|5ffdfd0f-90ae-47cf-a436-955111e59eac</vt:lpwstr>
  </property>
  <property fmtid="{D5CDD505-2E9C-101B-9397-08002B2CF9AE}" pid="9" name="TaxKeywordTaxHTField">
    <vt:lpwstr/>
  </property>
  <property fmtid="{D5CDD505-2E9C-101B-9397-08002B2CF9AE}" pid="10" name="TaxKeyword">
    <vt:lpwstr/>
  </property>
  <property fmtid="{D5CDD505-2E9C-101B-9397-08002B2CF9AE}" pid="11" name="TaxCatchAll">
    <vt:lpwstr>678;#NHO Grafisk|5ffdfd0f-90ae-47cf-a436-955111e59eac;#1478;#Kristin Ødegård|5ebec3c1-4366-4bd3-8e74-b94b04c6f68f</vt:lpwstr>
  </property>
  <property fmtid="{D5CDD505-2E9C-101B-9397-08002B2CF9AE}" pid="12" name="ContentTypeId">
    <vt:lpwstr>0x010100AD03CFD47867D9458715A08D6C97AB27</vt:lpwstr>
  </property>
</Properties>
</file>